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6010A" w14:textId="77777777" w:rsidR="00995A63" w:rsidRPr="00547BC6" w:rsidRDefault="00995A63" w:rsidP="00EA0251">
      <w:pPr>
        <w:autoSpaceDE w:val="0"/>
        <w:autoSpaceDN w:val="0"/>
        <w:spacing w:after="0" w:line="240" w:lineRule="auto"/>
        <w:ind w:left="5529" w:right="-143"/>
        <w:rPr>
          <w:rFonts w:ascii="Calibri" w:eastAsia="Calibri" w:hAnsi="Calibri" w:cs="Tahoma"/>
          <w:color w:val="000000" w:themeColor="text1"/>
        </w:rPr>
      </w:pPr>
      <w:r w:rsidRPr="00547BC6">
        <w:rPr>
          <w:rFonts w:ascii="Times New Roman" w:eastAsia="Times New Roman" w:hAnsi="Times New Roman" w:cs="Times New Roman"/>
          <w:color w:val="000000" w:themeColor="text1"/>
          <w:sz w:val="24"/>
          <w:szCs w:val="24"/>
          <w:lang w:eastAsia="ru-RU"/>
        </w:rPr>
        <w:t>Додаток</w:t>
      </w:r>
    </w:p>
    <w:p w14:paraId="4E0ABC9F" w14:textId="58F5C06B" w:rsidR="00995A63" w:rsidRPr="00547BC6" w:rsidRDefault="00995A63" w:rsidP="00EA0251">
      <w:pPr>
        <w:autoSpaceDE w:val="0"/>
        <w:autoSpaceDN w:val="0"/>
        <w:spacing w:after="0" w:line="240" w:lineRule="auto"/>
        <w:ind w:left="5529" w:right="-143"/>
        <w:rPr>
          <w:rFonts w:ascii="Calibri" w:eastAsia="Calibri" w:hAnsi="Calibri" w:cs="Tahoma"/>
          <w:color w:val="000000" w:themeColor="text1"/>
        </w:rPr>
      </w:pPr>
      <w:r w:rsidRPr="00547BC6">
        <w:rPr>
          <w:rFonts w:ascii="Times New Roman" w:eastAsia="Times New Roman" w:hAnsi="Times New Roman" w:cs="Times New Roman"/>
          <w:color w:val="000000" w:themeColor="text1"/>
          <w:sz w:val="24"/>
          <w:szCs w:val="24"/>
          <w:lang w:eastAsia="ru-RU"/>
        </w:rPr>
        <w:t xml:space="preserve">до </w:t>
      </w:r>
      <w:r w:rsidR="00EA0251">
        <w:rPr>
          <w:rFonts w:ascii="Times New Roman" w:eastAsia="Times New Roman" w:hAnsi="Times New Roman" w:cs="Times New Roman"/>
          <w:color w:val="000000" w:themeColor="text1"/>
          <w:sz w:val="24"/>
          <w:szCs w:val="24"/>
          <w:lang w:eastAsia="ru-RU"/>
        </w:rPr>
        <w:t>рішення</w:t>
      </w:r>
      <w:r w:rsidRPr="00547BC6">
        <w:rPr>
          <w:rFonts w:ascii="Times New Roman" w:eastAsia="Times New Roman" w:hAnsi="Times New Roman" w:cs="Times New Roman"/>
          <w:color w:val="000000" w:themeColor="text1"/>
          <w:sz w:val="24"/>
          <w:szCs w:val="24"/>
          <w:lang w:val="ru-RU" w:eastAsia="ru-RU"/>
        </w:rPr>
        <w:t xml:space="preserve"> </w:t>
      </w:r>
      <w:r w:rsidRPr="00547BC6">
        <w:rPr>
          <w:rFonts w:ascii="Times New Roman" w:eastAsia="Times New Roman" w:hAnsi="Times New Roman" w:cs="Times New Roman"/>
          <w:color w:val="000000" w:themeColor="text1"/>
          <w:sz w:val="24"/>
          <w:szCs w:val="24"/>
          <w:lang w:eastAsia="ru-RU"/>
        </w:rPr>
        <w:t xml:space="preserve">Наглядової ради </w:t>
      </w:r>
    </w:p>
    <w:p w14:paraId="7A74D1EF" w14:textId="2995D613" w:rsidR="00A261BE" w:rsidRDefault="00995A63" w:rsidP="00EA0251">
      <w:pPr>
        <w:spacing w:after="0" w:line="240" w:lineRule="auto"/>
        <w:ind w:left="5529"/>
        <w:rPr>
          <w:rFonts w:ascii="Times New Roman" w:eastAsia="Times New Roman" w:hAnsi="Times New Roman" w:cs="Times New Roman"/>
          <w:color w:val="000000" w:themeColor="text1"/>
          <w:sz w:val="24"/>
          <w:szCs w:val="24"/>
          <w:lang w:eastAsia="ru-RU"/>
        </w:rPr>
      </w:pPr>
      <w:r w:rsidRPr="00547BC6">
        <w:rPr>
          <w:rFonts w:ascii="Times New Roman" w:eastAsia="Times New Roman" w:hAnsi="Times New Roman" w:cs="Times New Roman"/>
          <w:color w:val="000000" w:themeColor="text1"/>
          <w:sz w:val="24"/>
          <w:szCs w:val="24"/>
          <w:lang w:eastAsia="ru-RU"/>
        </w:rPr>
        <w:t>АТ «ЗАКАРПАТГАЗ»</w:t>
      </w:r>
    </w:p>
    <w:p w14:paraId="48447680" w14:textId="61859F75" w:rsidR="00EA0251" w:rsidRPr="00547BC6" w:rsidRDefault="00EA0251" w:rsidP="00EA0251">
      <w:pPr>
        <w:spacing w:after="0" w:line="240" w:lineRule="auto"/>
        <w:ind w:left="5529"/>
        <w:rPr>
          <w:rFonts w:ascii="Times New Roman" w:hAnsi="Times New Roman" w:cs="Times New Roman"/>
          <w:b/>
          <w:bCs/>
          <w:color w:val="000000" w:themeColor="text1"/>
          <w:sz w:val="26"/>
          <w:szCs w:val="26"/>
        </w:rPr>
      </w:pPr>
      <w:r>
        <w:rPr>
          <w:rFonts w:ascii="Times New Roman" w:eastAsia="Times New Roman" w:hAnsi="Times New Roman" w:cs="Times New Roman"/>
          <w:color w:val="000000" w:themeColor="text1"/>
          <w:sz w:val="24"/>
          <w:szCs w:val="24"/>
          <w:lang w:eastAsia="ru-RU"/>
        </w:rPr>
        <w:t>від 17.09.2026, протокол № 4/26</w:t>
      </w:r>
    </w:p>
    <w:p w14:paraId="42B1F3CA" w14:textId="1450CA7D" w:rsidR="00657ADF" w:rsidRPr="00547BC6" w:rsidRDefault="00080816" w:rsidP="00AF5AFC">
      <w:pPr>
        <w:spacing w:after="0" w:line="240" w:lineRule="auto"/>
        <w:jc w:val="center"/>
        <w:rPr>
          <w:rFonts w:ascii="Times New Roman" w:hAnsi="Times New Roman" w:cs="Times New Roman"/>
          <w:b/>
          <w:bCs/>
          <w:color w:val="000000" w:themeColor="text1"/>
          <w:sz w:val="26"/>
          <w:szCs w:val="26"/>
        </w:rPr>
      </w:pPr>
      <w:r w:rsidRPr="00547BC6">
        <w:rPr>
          <w:rFonts w:ascii="Times New Roman" w:hAnsi="Times New Roman" w:cs="Times New Roman"/>
          <w:b/>
          <w:bCs/>
          <w:color w:val="000000" w:themeColor="text1"/>
          <w:sz w:val="26"/>
          <w:szCs w:val="26"/>
        </w:rPr>
        <w:t xml:space="preserve">Оголошення </w:t>
      </w:r>
    </w:p>
    <w:p w14:paraId="42DE79CA" w14:textId="0F254AE2" w:rsidR="00112AF6" w:rsidRPr="00547BC6" w:rsidRDefault="00080816" w:rsidP="00AF5AFC">
      <w:pPr>
        <w:spacing w:after="0" w:line="240" w:lineRule="auto"/>
        <w:jc w:val="center"/>
        <w:rPr>
          <w:rFonts w:ascii="Times New Roman" w:hAnsi="Times New Roman" w:cs="Times New Roman"/>
          <w:color w:val="000000" w:themeColor="text1"/>
          <w:sz w:val="26"/>
          <w:szCs w:val="26"/>
        </w:rPr>
      </w:pPr>
      <w:r w:rsidRPr="00547BC6">
        <w:rPr>
          <w:rFonts w:ascii="Times New Roman" w:hAnsi="Times New Roman" w:cs="Times New Roman"/>
          <w:b/>
          <w:bCs/>
          <w:color w:val="000000" w:themeColor="text1"/>
          <w:sz w:val="26"/>
          <w:szCs w:val="26"/>
        </w:rPr>
        <w:t>про проведення конкурсу з відбору суб’єктів аудиторської діяльності, які можуть бути призначені для надання послуг з обов’язкового аудиту фінансової звітності</w:t>
      </w:r>
      <w:r w:rsidR="00587790" w:rsidRPr="00547BC6">
        <w:rPr>
          <w:rFonts w:ascii="Times New Roman" w:hAnsi="Times New Roman" w:cs="Times New Roman"/>
          <w:b/>
          <w:bCs/>
          <w:color w:val="000000" w:themeColor="text1"/>
          <w:sz w:val="26"/>
          <w:szCs w:val="26"/>
        </w:rPr>
        <w:t xml:space="preserve"> АТ «</w:t>
      </w:r>
      <w:r w:rsidR="005C24DC" w:rsidRPr="00547BC6">
        <w:rPr>
          <w:rFonts w:ascii="Times New Roman" w:hAnsi="Times New Roman" w:cs="Times New Roman"/>
          <w:b/>
          <w:bCs/>
          <w:color w:val="000000" w:themeColor="text1"/>
          <w:sz w:val="26"/>
          <w:szCs w:val="26"/>
        </w:rPr>
        <w:t>ЗАКАРПАТГАЗ</w:t>
      </w:r>
      <w:r w:rsidR="00587790" w:rsidRPr="00547BC6">
        <w:rPr>
          <w:rFonts w:ascii="Times New Roman" w:hAnsi="Times New Roman" w:cs="Times New Roman"/>
          <w:b/>
          <w:bCs/>
          <w:color w:val="000000" w:themeColor="text1"/>
          <w:sz w:val="26"/>
          <w:szCs w:val="26"/>
        </w:rPr>
        <w:t>»</w:t>
      </w:r>
      <w:r w:rsidR="00EB562B" w:rsidRPr="00547BC6">
        <w:rPr>
          <w:rFonts w:ascii="Times New Roman" w:hAnsi="Times New Roman" w:cs="Times New Roman"/>
          <w:b/>
          <w:bCs/>
          <w:color w:val="000000" w:themeColor="text1"/>
          <w:sz w:val="26"/>
          <w:szCs w:val="26"/>
        </w:rPr>
        <w:t xml:space="preserve"> за 202</w:t>
      </w:r>
      <w:r w:rsidR="00E97CF7" w:rsidRPr="00547BC6">
        <w:rPr>
          <w:rFonts w:ascii="Times New Roman" w:hAnsi="Times New Roman" w:cs="Times New Roman"/>
          <w:b/>
          <w:bCs/>
          <w:color w:val="000000" w:themeColor="text1"/>
          <w:sz w:val="26"/>
          <w:szCs w:val="26"/>
        </w:rPr>
        <w:t>6</w:t>
      </w:r>
      <w:r w:rsidR="00EB562B" w:rsidRPr="00547BC6">
        <w:rPr>
          <w:rFonts w:ascii="Times New Roman" w:hAnsi="Times New Roman" w:cs="Times New Roman"/>
          <w:b/>
          <w:bCs/>
          <w:color w:val="000000" w:themeColor="text1"/>
          <w:sz w:val="26"/>
          <w:szCs w:val="26"/>
        </w:rPr>
        <w:t xml:space="preserve"> рік</w:t>
      </w:r>
    </w:p>
    <w:p w14:paraId="72A6B2CB" w14:textId="77777777" w:rsidR="00E10C57" w:rsidRPr="00547BC6" w:rsidRDefault="00E10C57" w:rsidP="00AF5AFC">
      <w:pPr>
        <w:spacing w:after="0" w:line="240" w:lineRule="auto"/>
        <w:rPr>
          <w:rFonts w:ascii="Times New Roman" w:hAnsi="Times New Roman" w:cs="Times New Roman"/>
          <w:color w:val="000000" w:themeColor="text1"/>
          <w:sz w:val="26"/>
          <w:szCs w:val="26"/>
        </w:rPr>
      </w:pPr>
    </w:p>
    <w:p w14:paraId="0E1D1269" w14:textId="1299C950" w:rsidR="00A86A69" w:rsidRPr="00547BC6" w:rsidRDefault="005C24DC" w:rsidP="00AF5AFC">
      <w:pPr>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b/>
          <w:bCs/>
          <w:color w:val="000000" w:themeColor="text1"/>
          <w:sz w:val="26"/>
          <w:szCs w:val="26"/>
        </w:rPr>
        <w:t xml:space="preserve">АКЦІОНЕРНЕ ТОВАРИСТВО «ОПЕРАТОР ГАЗОРОЗПОДІЛЬНОЇ СИСТЕМИ «ЗАКАРПАТГАЗ» </w:t>
      </w:r>
      <w:r w:rsidRPr="00547BC6">
        <w:rPr>
          <w:rFonts w:ascii="Times New Roman" w:hAnsi="Times New Roman" w:cs="Times New Roman"/>
          <w:color w:val="000000" w:themeColor="text1"/>
          <w:sz w:val="26"/>
          <w:szCs w:val="26"/>
        </w:rPr>
        <w:t xml:space="preserve">(ідентифікаційний код 05448610; веб-сайт https://zk.naftogaz.com/; поштова адреса: </w:t>
      </w:r>
      <w:bookmarkStart w:id="0" w:name="_Hlk236811830"/>
      <w:r w:rsidRPr="00547BC6">
        <w:rPr>
          <w:rFonts w:ascii="Times New Roman" w:hAnsi="Times New Roman" w:cs="Times New Roman"/>
          <w:color w:val="000000" w:themeColor="text1"/>
          <w:sz w:val="26"/>
          <w:szCs w:val="26"/>
        </w:rPr>
        <w:t>88015, Закарпатська область, місто Ужгород, вулиця Євгена Коновальця, буд. 2</w:t>
      </w:r>
      <w:bookmarkEnd w:id="0"/>
      <w:r w:rsidRPr="00547BC6">
        <w:rPr>
          <w:rFonts w:ascii="Times New Roman" w:hAnsi="Times New Roman" w:cs="Times New Roman"/>
          <w:color w:val="000000" w:themeColor="text1"/>
          <w:sz w:val="26"/>
          <w:szCs w:val="26"/>
        </w:rPr>
        <w:t xml:space="preserve">; телефон (031) 261-94-02; адреса електронної пошти office@zk.naftogaz.com) (далі </w:t>
      </w:r>
      <w:r w:rsidR="00995A63" w:rsidRPr="00547BC6">
        <w:rPr>
          <w:rFonts w:ascii="Times New Roman" w:hAnsi="Times New Roman" w:cs="Times New Roman"/>
          <w:color w:val="000000" w:themeColor="text1"/>
          <w:sz w:val="26"/>
          <w:szCs w:val="26"/>
        </w:rPr>
        <w:t>–</w:t>
      </w:r>
      <w:r w:rsidRPr="00547BC6">
        <w:rPr>
          <w:rFonts w:ascii="Times New Roman" w:hAnsi="Times New Roman" w:cs="Times New Roman"/>
          <w:color w:val="000000" w:themeColor="text1"/>
          <w:sz w:val="26"/>
          <w:szCs w:val="26"/>
        </w:rPr>
        <w:t xml:space="preserve"> Товариство) </w:t>
      </w:r>
      <w:r w:rsidR="00A86A69" w:rsidRPr="00547BC6">
        <w:rPr>
          <w:rFonts w:ascii="Times New Roman" w:hAnsi="Times New Roman" w:cs="Times New Roman"/>
          <w:color w:val="000000" w:themeColor="text1"/>
          <w:sz w:val="26"/>
          <w:szCs w:val="26"/>
        </w:rPr>
        <w:t xml:space="preserve">оголошує конкурс з відбору суб’єктів аудиторської діяльності, які можуть бути призначені для надання послуг з обов’язкового аудиту фінансової звітності </w:t>
      </w:r>
      <w:r w:rsidR="00587790" w:rsidRPr="00547BC6">
        <w:rPr>
          <w:rFonts w:ascii="Times New Roman" w:hAnsi="Times New Roman" w:cs="Times New Roman"/>
          <w:color w:val="000000" w:themeColor="text1"/>
          <w:sz w:val="26"/>
          <w:szCs w:val="26"/>
        </w:rPr>
        <w:t xml:space="preserve">Товариства </w:t>
      </w:r>
      <w:r w:rsidR="00A86A69" w:rsidRPr="00547BC6">
        <w:rPr>
          <w:rFonts w:ascii="Times New Roman" w:hAnsi="Times New Roman" w:cs="Times New Roman"/>
          <w:color w:val="000000" w:themeColor="text1"/>
          <w:sz w:val="26"/>
          <w:szCs w:val="26"/>
        </w:rPr>
        <w:t>за 202</w:t>
      </w:r>
      <w:r w:rsidR="00E97CF7" w:rsidRPr="00547BC6">
        <w:rPr>
          <w:rFonts w:ascii="Times New Roman" w:hAnsi="Times New Roman" w:cs="Times New Roman"/>
          <w:color w:val="000000" w:themeColor="text1"/>
          <w:sz w:val="26"/>
          <w:szCs w:val="26"/>
        </w:rPr>
        <w:t>6</w:t>
      </w:r>
      <w:r w:rsidR="00A86A69" w:rsidRPr="00547BC6">
        <w:rPr>
          <w:rFonts w:ascii="Times New Roman" w:hAnsi="Times New Roman" w:cs="Times New Roman"/>
          <w:color w:val="000000" w:themeColor="text1"/>
          <w:sz w:val="26"/>
          <w:szCs w:val="26"/>
        </w:rPr>
        <w:t xml:space="preserve"> рік</w:t>
      </w:r>
      <w:r w:rsidR="00131A36" w:rsidRPr="00547BC6">
        <w:rPr>
          <w:rFonts w:ascii="Times New Roman" w:hAnsi="Times New Roman" w:cs="Times New Roman"/>
          <w:color w:val="000000" w:themeColor="text1"/>
          <w:sz w:val="26"/>
          <w:szCs w:val="26"/>
        </w:rPr>
        <w:t xml:space="preserve"> </w:t>
      </w:r>
      <w:r w:rsidR="00525E38" w:rsidRPr="00547BC6">
        <w:rPr>
          <w:rFonts w:ascii="Times New Roman" w:hAnsi="Times New Roman" w:cs="Times New Roman"/>
          <w:color w:val="000000" w:themeColor="text1"/>
          <w:sz w:val="26"/>
          <w:szCs w:val="26"/>
        </w:rPr>
        <w:t>(далі також – конкурс)</w:t>
      </w:r>
      <w:r w:rsidR="00A86A69" w:rsidRPr="00547BC6">
        <w:rPr>
          <w:rFonts w:ascii="Times New Roman" w:hAnsi="Times New Roman" w:cs="Times New Roman"/>
          <w:color w:val="000000" w:themeColor="text1"/>
          <w:sz w:val="26"/>
          <w:szCs w:val="26"/>
        </w:rPr>
        <w:t>.</w:t>
      </w:r>
    </w:p>
    <w:p w14:paraId="7DBBB575" w14:textId="77777777" w:rsidR="0077444B" w:rsidRPr="00547BC6" w:rsidRDefault="0077444B" w:rsidP="00AF5AFC">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2FA095B5" w14:textId="77777777" w:rsidR="00274660" w:rsidRPr="006C698E" w:rsidRDefault="00274660" w:rsidP="00274660">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оголошення конкурсу: </w:t>
      </w:r>
      <w:bookmarkStart w:id="1" w:name="_Hlk207208047"/>
      <w:r w:rsidRPr="00392E65">
        <w:rPr>
          <w:rFonts w:ascii="Times New Roman" w:hAnsi="Times New Roman" w:cs="Times New Roman"/>
          <w:b/>
          <w:bCs/>
          <w:color w:val="000000" w:themeColor="text1"/>
          <w:sz w:val="26"/>
          <w:szCs w:val="26"/>
          <w:lang w:val="ru-RU"/>
        </w:rPr>
        <w:t>18</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bookmarkEnd w:id="1"/>
    </w:p>
    <w:p w14:paraId="3E9C0204" w14:textId="77777777" w:rsidR="00274660" w:rsidRPr="006C698E" w:rsidRDefault="00274660" w:rsidP="00274660">
      <w:pPr>
        <w:tabs>
          <w:tab w:val="left" w:pos="1134"/>
        </w:tabs>
        <w:spacing w:after="0" w:line="240" w:lineRule="auto"/>
        <w:ind w:firstLine="567"/>
        <w:jc w:val="both"/>
        <w:rPr>
          <w:rFonts w:ascii="Times New Roman" w:hAnsi="Times New Roman" w:cs="Times New Roman"/>
          <w:color w:val="000000" w:themeColor="text1"/>
          <w:sz w:val="26"/>
          <w:szCs w:val="26"/>
        </w:rPr>
      </w:pPr>
    </w:p>
    <w:p w14:paraId="02063550" w14:textId="77777777" w:rsidR="00274660" w:rsidRPr="006C698E" w:rsidRDefault="00274660" w:rsidP="00274660">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Кінцевий строк подання документів, які надаються суб’єктом аудиторської діяльності, який має намір брати участь у конкурсі (далі </w:t>
      </w:r>
      <w:r w:rsidRPr="006C698E">
        <w:rPr>
          <w:rFonts w:ascii="Times New Roman" w:hAnsi="Times New Roman" w:cs="Times New Roman"/>
          <w:b/>
          <w:bCs/>
          <w:color w:val="000000" w:themeColor="text1"/>
          <w:sz w:val="26"/>
          <w:szCs w:val="26"/>
        </w:rPr>
        <w:br/>
        <w:t xml:space="preserve">також – конкурсна пропозиція): </w:t>
      </w:r>
      <w:r w:rsidRPr="00392E65">
        <w:rPr>
          <w:rFonts w:ascii="Times New Roman" w:hAnsi="Times New Roman" w:cs="Times New Roman"/>
          <w:b/>
          <w:bCs/>
          <w:color w:val="000000" w:themeColor="text1"/>
          <w:sz w:val="26"/>
          <w:szCs w:val="26"/>
          <w:lang w:val="ru-RU"/>
        </w:rPr>
        <w:t>25</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p>
    <w:p w14:paraId="4337FA15" w14:textId="77777777" w:rsidR="00274660" w:rsidRPr="006C698E" w:rsidRDefault="00274660" w:rsidP="00274660">
      <w:pPr>
        <w:tabs>
          <w:tab w:val="left" w:pos="1134"/>
        </w:tabs>
        <w:spacing w:after="0" w:line="240" w:lineRule="auto"/>
        <w:ind w:firstLine="567"/>
        <w:jc w:val="both"/>
        <w:rPr>
          <w:rFonts w:ascii="Times New Roman" w:hAnsi="Times New Roman" w:cs="Times New Roman"/>
          <w:color w:val="000000" w:themeColor="text1"/>
          <w:sz w:val="26"/>
          <w:szCs w:val="26"/>
        </w:rPr>
      </w:pPr>
    </w:p>
    <w:p w14:paraId="5581BE10" w14:textId="77777777" w:rsidR="00274660" w:rsidRPr="006C698E" w:rsidRDefault="00274660" w:rsidP="00274660">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та час розкриття конкурсних пропозицій: </w:t>
      </w:r>
      <w:bookmarkStart w:id="2" w:name="_Hlk207208062"/>
      <w:r w:rsidRPr="00392E65">
        <w:rPr>
          <w:rFonts w:ascii="Times New Roman" w:hAnsi="Times New Roman" w:cs="Times New Roman"/>
          <w:b/>
          <w:bCs/>
          <w:color w:val="000000" w:themeColor="text1"/>
          <w:sz w:val="26"/>
          <w:szCs w:val="26"/>
          <w:lang w:val="ru-RU"/>
        </w:rPr>
        <w:t>02</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10</w:t>
      </w:r>
      <w:r w:rsidRPr="006C698E">
        <w:rPr>
          <w:rFonts w:ascii="Times New Roman" w:hAnsi="Times New Roman" w:cs="Times New Roman"/>
          <w:b/>
          <w:bCs/>
          <w:color w:val="000000" w:themeColor="text1"/>
          <w:sz w:val="26"/>
          <w:szCs w:val="26"/>
        </w:rPr>
        <w:t xml:space="preserve">.2026. о </w:t>
      </w:r>
      <w:r w:rsidRPr="00392E65">
        <w:rPr>
          <w:rFonts w:ascii="Times New Roman" w:hAnsi="Times New Roman" w:cs="Times New Roman"/>
          <w:b/>
          <w:bCs/>
          <w:color w:val="000000" w:themeColor="text1"/>
          <w:sz w:val="26"/>
          <w:szCs w:val="26"/>
          <w:lang w:val="ru-RU"/>
        </w:rPr>
        <w:t xml:space="preserve">10 </w:t>
      </w:r>
      <w:r w:rsidRPr="006C698E">
        <w:rPr>
          <w:rFonts w:ascii="Times New Roman" w:hAnsi="Times New Roman" w:cs="Times New Roman"/>
          <w:b/>
          <w:bCs/>
          <w:color w:val="000000" w:themeColor="text1"/>
          <w:sz w:val="26"/>
          <w:szCs w:val="26"/>
        </w:rPr>
        <w:t xml:space="preserve">год. </w:t>
      </w:r>
      <w:r w:rsidRPr="00392E65">
        <w:rPr>
          <w:rFonts w:ascii="Times New Roman" w:hAnsi="Times New Roman" w:cs="Times New Roman"/>
          <w:b/>
          <w:bCs/>
          <w:color w:val="000000" w:themeColor="text1"/>
          <w:sz w:val="26"/>
          <w:szCs w:val="26"/>
          <w:lang w:val="ru-RU"/>
        </w:rPr>
        <w:t xml:space="preserve">00 </w:t>
      </w:r>
      <w:r w:rsidRPr="006C698E">
        <w:rPr>
          <w:rFonts w:ascii="Times New Roman" w:hAnsi="Times New Roman" w:cs="Times New Roman"/>
          <w:b/>
          <w:bCs/>
          <w:color w:val="000000" w:themeColor="text1"/>
          <w:sz w:val="26"/>
          <w:szCs w:val="26"/>
        </w:rPr>
        <w:t>хв</w:t>
      </w:r>
      <w:r w:rsidRPr="006C698E">
        <w:rPr>
          <w:rFonts w:ascii="Times New Roman" w:hAnsi="Times New Roman" w:cs="Times New Roman"/>
          <w:color w:val="000000" w:themeColor="text1"/>
          <w:sz w:val="26"/>
          <w:szCs w:val="26"/>
        </w:rPr>
        <w:t>.</w:t>
      </w:r>
      <w:bookmarkEnd w:id="2"/>
    </w:p>
    <w:p w14:paraId="13326A05" w14:textId="77777777" w:rsidR="0077444B" w:rsidRPr="00547BC6" w:rsidRDefault="0077444B" w:rsidP="00AF5AFC">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1019F6B8" w14:textId="44D3AB87" w:rsidR="0077444B" w:rsidRPr="00547BC6" w:rsidRDefault="0077444B" w:rsidP="00AF5AFC">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b/>
          <w:bCs/>
          <w:color w:val="000000" w:themeColor="text1"/>
          <w:sz w:val="26"/>
          <w:szCs w:val="26"/>
        </w:rPr>
        <w:t>Контактна особа:</w:t>
      </w:r>
      <w:r w:rsidRPr="00547BC6">
        <w:rPr>
          <w:rFonts w:ascii="Times New Roman" w:hAnsi="Times New Roman" w:cs="Times New Roman"/>
          <w:color w:val="000000" w:themeColor="text1"/>
          <w:sz w:val="26"/>
          <w:szCs w:val="26"/>
        </w:rPr>
        <w:t xml:space="preserve"> </w:t>
      </w:r>
      <w:proofErr w:type="spellStart"/>
      <w:r w:rsidR="005C24DC" w:rsidRPr="00547BC6">
        <w:rPr>
          <w:rFonts w:ascii="Times New Roman" w:hAnsi="Times New Roman" w:cs="Times New Roman"/>
          <w:color w:val="000000" w:themeColor="text1"/>
          <w:sz w:val="26"/>
          <w:szCs w:val="26"/>
        </w:rPr>
        <w:t>Савочкіна</w:t>
      </w:r>
      <w:proofErr w:type="spellEnd"/>
      <w:r w:rsidR="005C24DC" w:rsidRPr="00547BC6">
        <w:rPr>
          <w:rFonts w:ascii="Times New Roman" w:hAnsi="Times New Roman" w:cs="Times New Roman"/>
          <w:color w:val="000000" w:themeColor="text1"/>
          <w:sz w:val="26"/>
          <w:szCs w:val="26"/>
        </w:rPr>
        <w:t xml:space="preserve"> Надія Миколаївна, </w:t>
      </w:r>
      <w:proofErr w:type="spellStart"/>
      <w:r w:rsidR="005C24DC" w:rsidRPr="00547BC6">
        <w:rPr>
          <w:rFonts w:ascii="Times New Roman" w:hAnsi="Times New Roman" w:cs="Times New Roman"/>
          <w:color w:val="000000" w:themeColor="text1"/>
          <w:sz w:val="26"/>
          <w:szCs w:val="26"/>
        </w:rPr>
        <w:t>тел</w:t>
      </w:r>
      <w:proofErr w:type="spellEnd"/>
      <w:r w:rsidR="005C24DC" w:rsidRPr="00547BC6">
        <w:rPr>
          <w:rFonts w:ascii="Times New Roman" w:hAnsi="Times New Roman" w:cs="Times New Roman"/>
          <w:color w:val="000000" w:themeColor="text1"/>
          <w:sz w:val="26"/>
          <w:szCs w:val="26"/>
        </w:rPr>
        <w:t>. +38(067)939-05-65, адреса електронної пошти: </w:t>
      </w:r>
      <w:hyperlink r:id="rId7" w:history="1">
        <w:r w:rsidR="005C24DC" w:rsidRPr="00547BC6">
          <w:rPr>
            <w:rStyle w:val="af8"/>
            <w:rFonts w:ascii="Times New Roman" w:hAnsi="Times New Roman" w:cs="Times New Roman"/>
            <w:color w:val="000000" w:themeColor="text1"/>
            <w:sz w:val="26"/>
            <w:szCs w:val="26"/>
            <w:u w:val="none"/>
          </w:rPr>
          <w:t>n.savochkina@grmu.com.ua</w:t>
        </w:r>
      </w:hyperlink>
      <w:r w:rsidR="005C24DC" w:rsidRPr="00547BC6">
        <w:rPr>
          <w:rFonts w:ascii="Times New Roman" w:hAnsi="Times New Roman" w:cs="Times New Roman"/>
          <w:color w:val="000000" w:themeColor="text1"/>
          <w:sz w:val="26"/>
          <w:szCs w:val="26"/>
        </w:rPr>
        <w:t xml:space="preserve"> </w:t>
      </w:r>
    </w:p>
    <w:p w14:paraId="116E9FE2" w14:textId="77777777" w:rsidR="00A86A69" w:rsidRPr="00547BC6" w:rsidRDefault="00A86A69" w:rsidP="00AF5AFC">
      <w:pPr>
        <w:tabs>
          <w:tab w:val="left" w:pos="1134"/>
        </w:tabs>
        <w:spacing w:after="0" w:line="240" w:lineRule="auto"/>
        <w:ind w:firstLine="709"/>
        <w:jc w:val="both"/>
        <w:rPr>
          <w:rFonts w:ascii="Times New Roman" w:hAnsi="Times New Roman" w:cs="Times New Roman"/>
          <w:color w:val="000000" w:themeColor="text1"/>
          <w:sz w:val="26"/>
          <w:szCs w:val="26"/>
        </w:rPr>
      </w:pPr>
    </w:p>
    <w:p w14:paraId="42B294E0" w14:textId="323FADF7" w:rsidR="00947FA0" w:rsidRPr="00947FA0" w:rsidRDefault="007331F8" w:rsidP="00947FA0">
      <w:pPr>
        <w:tabs>
          <w:tab w:val="left" w:pos="1134"/>
        </w:tabs>
        <w:spacing w:after="0" w:line="240" w:lineRule="auto"/>
        <w:ind w:firstLine="567"/>
        <w:jc w:val="both"/>
        <w:rPr>
          <w:rFonts w:ascii="Times New Roman" w:hAnsi="Times New Roman" w:cs="Times New Roman"/>
          <w:b/>
          <w:bCs/>
          <w:color w:val="000000" w:themeColor="text1"/>
          <w:sz w:val="26"/>
          <w:szCs w:val="26"/>
        </w:rPr>
      </w:pPr>
      <w:r w:rsidRPr="00547BC6">
        <w:rPr>
          <w:rFonts w:ascii="Times New Roman" w:hAnsi="Times New Roman" w:cs="Times New Roman"/>
          <w:b/>
          <w:bCs/>
          <w:color w:val="000000" w:themeColor="text1"/>
          <w:sz w:val="26"/>
          <w:szCs w:val="26"/>
        </w:rPr>
        <w:t>Завдання з обов’язкового аудиту фінансової звітності</w:t>
      </w:r>
      <w:r w:rsidR="0002400A" w:rsidRPr="00547BC6">
        <w:rPr>
          <w:rFonts w:ascii="Times New Roman" w:hAnsi="Times New Roman" w:cs="Times New Roman"/>
          <w:b/>
          <w:bCs/>
          <w:color w:val="000000" w:themeColor="text1"/>
          <w:sz w:val="26"/>
          <w:szCs w:val="26"/>
        </w:rPr>
        <w:t>.</w:t>
      </w:r>
    </w:p>
    <w:tbl>
      <w:tblPr>
        <w:tblW w:w="9073" w:type="dxa"/>
        <w:tblLayout w:type="fixed"/>
        <w:tblCellMar>
          <w:left w:w="10" w:type="dxa"/>
          <w:right w:w="10" w:type="dxa"/>
        </w:tblCellMar>
        <w:tblLook w:val="04A0" w:firstRow="1" w:lastRow="0" w:firstColumn="1" w:lastColumn="0" w:noHBand="0" w:noVBand="1"/>
      </w:tblPr>
      <w:tblGrid>
        <w:gridCol w:w="3232"/>
        <w:gridCol w:w="3578"/>
        <w:gridCol w:w="2263"/>
      </w:tblGrid>
      <w:tr w:rsidR="00947FA0" w:rsidRPr="00947FA0" w14:paraId="13B7B533" w14:textId="77777777" w:rsidTr="00225B96">
        <w:trPr>
          <w:cantSplit/>
          <w:trHeight w:val="848"/>
        </w:trPr>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5135B" w14:textId="77777777" w:rsidR="00947FA0" w:rsidRPr="00947FA0" w:rsidRDefault="00947FA0" w:rsidP="00947FA0">
            <w:pPr>
              <w:keepNext/>
              <w:suppressAutoHyphens/>
              <w:autoSpaceDN w:val="0"/>
              <w:spacing w:after="0" w:line="240" w:lineRule="auto"/>
              <w:jc w:val="center"/>
              <w:rPr>
                <w:rFonts w:ascii="Calibri" w:eastAsia="Calibri" w:hAnsi="Calibri" w:cs="Tahoma"/>
              </w:rPr>
            </w:pPr>
            <w:bookmarkStart w:id="3" w:name="_Hlk206599537"/>
            <w:r w:rsidRPr="00947FA0">
              <w:rPr>
                <w:rFonts w:ascii="Times New Roman" w:eastAsia="Calibri" w:hAnsi="Times New Roman" w:cs="Times New Roman"/>
                <w:b/>
                <w:bCs/>
                <w:color w:val="000000"/>
                <w:sz w:val="24"/>
                <w:szCs w:val="24"/>
              </w:rPr>
              <w:t>Перелік аудиторських послуг</w:t>
            </w: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47668" w14:textId="77777777" w:rsidR="00947FA0" w:rsidRPr="00947FA0" w:rsidRDefault="00947FA0" w:rsidP="00947FA0">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Звітні документи</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F406F" w14:textId="77777777" w:rsidR="00947FA0" w:rsidRPr="00947FA0" w:rsidRDefault="00947FA0" w:rsidP="00947FA0">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Граничний строк надання аудиторських послуг та їх результатів</w:t>
            </w:r>
          </w:p>
        </w:tc>
      </w:tr>
      <w:tr w:rsidR="00947FA0" w:rsidRPr="00947FA0" w14:paraId="4E09B197" w14:textId="77777777" w:rsidTr="00225B96">
        <w:tc>
          <w:tcPr>
            <w:tcW w:w="3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F14F6" w14:textId="77777777" w:rsidR="00947FA0" w:rsidRPr="00947FA0" w:rsidRDefault="00947FA0" w:rsidP="00947FA0">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iCs/>
                <w:color w:val="000000"/>
                <w:sz w:val="24"/>
                <w:szCs w:val="24"/>
              </w:rPr>
              <w:t xml:space="preserve">Аудит річної фінансової звітності </w:t>
            </w:r>
            <w:r w:rsidRPr="00947FA0">
              <w:rPr>
                <w:rFonts w:ascii="Times New Roman" w:eastAsia="Calibri" w:hAnsi="Times New Roman" w:cs="Times New Roman"/>
                <w:color w:val="000000"/>
                <w:sz w:val="24"/>
                <w:szCs w:val="24"/>
              </w:rPr>
              <w:t>за 2026 рік</w:t>
            </w:r>
          </w:p>
          <w:p w14:paraId="1CC3D405" w14:textId="77777777" w:rsidR="00947FA0" w:rsidRPr="00947FA0" w:rsidRDefault="00947FA0" w:rsidP="00947FA0">
            <w:pPr>
              <w:keepNext/>
              <w:widowControl w:val="0"/>
              <w:suppressAutoHyphens/>
              <w:autoSpaceDN w:val="0"/>
              <w:spacing w:after="0" w:line="240" w:lineRule="auto"/>
              <w:outlineLvl w:val="0"/>
              <w:rPr>
                <w:rFonts w:ascii="Times New Roman" w:eastAsia="Calibri" w:hAnsi="Times New Roman" w:cs="Times New Roman"/>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99591"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Звіт незалежного аудитора щодо  річної фінансової звітності за 2026 рік станом на 31.12.2026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B95AC"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947FA0" w:rsidRPr="00947FA0" w14:paraId="6F02DCF8" w14:textId="77777777" w:rsidTr="00225B96">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EB9FB" w14:textId="77777777" w:rsidR="00947FA0" w:rsidRPr="00947FA0" w:rsidRDefault="00947FA0" w:rsidP="00947FA0">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1C101" w14:textId="77777777" w:rsidR="00947FA0" w:rsidRPr="00947FA0" w:rsidRDefault="00947FA0" w:rsidP="00947FA0">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Звіт для Наглядової ради Товариства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60FA5"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947FA0" w:rsidRPr="00947FA0" w14:paraId="30A94668" w14:textId="77777777" w:rsidTr="00225B96">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4007E" w14:textId="77777777" w:rsidR="00947FA0" w:rsidRPr="00947FA0" w:rsidRDefault="00947FA0" w:rsidP="00947FA0">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3CFFE" w14:textId="77777777" w:rsidR="00947FA0" w:rsidRPr="00947FA0" w:rsidRDefault="00947FA0" w:rsidP="00947FA0">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947FA0">
              <w:rPr>
                <w:rFonts w:ascii="Times New Roman" w:eastAsia="Calibri" w:hAnsi="Times New Roman" w:cs="Times New Roman"/>
                <w:bCs/>
                <w:color w:val="000000"/>
                <w:sz w:val="24"/>
                <w:szCs w:val="24"/>
              </w:rPr>
              <w:t>iXBRL</w:t>
            </w:r>
            <w:proofErr w:type="spellEnd"/>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F2488"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tr w:rsidR="00947FA0" w:rsidRPr="00947FA0" w14:paraId="5AAD1497" w14:textId="77777777" w:rsidTr="00225B96">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EC4D1" w14:textId="77777777" w:rsidR="00947FA0" w:rsidRPr="00947FA0" w:rsidRDefault="00947FA0" w:rsidP="00947FA0">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1793E"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Times New Roman" w:hAnsi="Times New Roman" w:cs="Times New Roman"/>
                <w:color w:val="000000"/>
                <w:sz w:val="24"/>
                <w:szCs w:val="24"/>
                <w:lang w:eastAsia="uk-UA"/>
              </w:rPr>
              <w:t>Звіт з надання впевненості</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507E7" w14:textId="77777777" w:rsidR="00947FA0" w:rsidRPr="00947FA0" w:rsidRDefault="00947FA0" w:rsidP="00947FA0">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bookmarkEnd w:id="3"/>
    </w:tbl>
    <w:p w14:paraId="02ACDB28" w14:textId="77777777" w:rsidR="00947FA0" w:rsidRDefault="00947FA0" w:rsidP="00EF0BB9">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3057FF8C" w14:textId="3C603D7C" w:rsidR="0077444B" w:rsidRPr="00547BC6" w:rsidRDefault="0077444B" w:rsidP="00EF0BB9">
      <w:pPr>
        <w:tabs>
          <w:tab w:val="left" w:pos="1134"/>
        </w:tabs>
        <w:spacing w:after="0" w:line="240" w:lineRule="auto"/>
        <w:ind w:firstLine="567"/>
        <w:jc w:val="both"/>
        <w:rPr>
          <w:rFonts w:ascii="Times New Roman" w:hAnsi="Times New Roman" w:cs="Times New Roman"/>
          <w:b/>
          <w:bCs/>
          <w:color w:val="000000" w:themeColor="text1"/>
          <w:sz w:val="26"/>
          <w:szCs w:val="26"/>
        </w:rPr>
      </w:pPr>
      <w:r w:rsidRPr="00547BC6">
        <w:rPr>
          <w:rFonts w:ascii="Times New Roman" w:hAnsi="Times New Roman" w:cs="Times New Roman"/>
          <w:b/>
          <w:bCs/>
          <w:color w:val="000000" w:themeColor="text1"/>
          <w:sz w:val="26"/>
          <w:szCs w:val="26"/>
        </w:rPr>
        <w:lastRenderedPageBreak/>
        <w:t>Умови договору на надання аудиторських послуг.</w:t>
      </w:r>
    </w:p>
    <w:p w14:paraId="683E59F0" w14:textId="5001B66B" w:rsidR="00947FA0" w:rsidRPr="007A6889" w:rsidRDefault="00947FA0" w:rsidP="00947FA0">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bookmarkStart w:id="4" w:name="_Hlk184033424"/>
      <w:r w:rsidRPr="007A6889">
        <w:rPr>
          <w:rFonts w:ascii="Times New Roman" w:eastAsia="Calibri" w:hAnsi="Times New Roman" w:cs="Times New Roman"/>
          <w:noProof/>
          <w:sz w:val="26"/>
          <w:szCs w:val="26"/>
          <w:lang w:eastAsia="ru-RU"/>
        </w:rPr>
        <w:t xml:space="preserve">предмет договору: надання послуг </w:t>
      </w:r>
      <w:bookmarkStart w:id="5" w:name="_Hlk236228367"/>
      <w:r w:rsidRPr="007A6889">
        <w:rPr>
          <w:rFonts w:ascii="Times New Roman" w:eastAsia="Calibri" w:hAnsi="Times New Roman" w:cs="Times New Roman"/>
          <w:noProof/>
          <w:sz w:val="26"/>
          <w:szCs w:val="26"/>
          <w:lang w:eastAsia="ru-RU"/>
        </w:rPr>
        <w:t>з проведення аудиту фінансової звітності Товариства</w:t>
      </w:r>
      <w:bookmarkEnd w:id="5"/>
      <w:r w:rsidRPr="007A6889">
        <w:rPr>
          <w:rFonts w:ascii="Times New Roman" w:eastAsia="Calibri" w:hAnsi="Times New Roman" w:cs="Times New Roman"/>
          <w:noProof/>
          <w:sz w:val="26"/>
          <w:szCs w:val="26"/>
          <w:lang w:eastAsia="ru-RU"/>
        </w:rPr>
        <w:t xml:space="preserve">, код згідно з Єдиним закупівельним словником ДК021:2015 – </w:t>
      </w:r>
      <w:r w:rsidRPr="007A6889">
        <w:rPr>
          <w:rFonts w:ascii="Times New Roman" w:eastAsia="Calibri" w:hAnsi="Times New Roman" w:cs="Times New Roman"/>
          <w:noProof/>
          <w:color w:val="000000"/>
          <w:sz w:val="26"/>
          <w:szCs w:val="26"/>
        </w:rPr>
        <w:t>“</w:t>
      </w:r>
      <w:r w:rsidRPr="007A6889">
        <w:rPr>
          <w:rFonts w:ascii="Times New Roman" w:eastAsia="Calibri" w:hAnsi="Times New Roman" w:cs="Times New Roman"/>
          <w:noProof/>
          <w:sz w:val="26"/>
          <w:szCs w:val="26"/>
          <w:lang w:eastAsia="ru-RU"/>
        </w:rPr>
        <w:t>79210000-9 Бухгалтерські та аудиторські послуги</w:t>
      </w:r>
      <w:r w:rsidRPr="007A6889">
        <w:rPr>
          <w:rFonts w:ascii="Times New Roman" w:eastAsia="Calibri" w:hAnsi="Times New Roman" w:cs="Times New Roman"/>
          <w:noProof/>
          <w:color w:val="000000"/>
          <w:sz w:val="26"/>
          <w:szCs w:val="26"/>
        </w:rPr>
        <w:t xml:space="preserve">” </w:t>
      </w:r>
      <w:r w:rsidRPr="007A6889">
        <w:rPr>
          <w:rFonts w:ascii="Times New Roman" w:eastAsia="Calibri" w:hAnsi="Times New Roman" w:cs="Times New Roman"/>
          <w:noProof/>
          <w:sz w:val="26"/>
          <w:szCs w:val="26"/>
          <w:lang w:eastAsia="ru-RU"/>
        </w:rPr>
        <w:t xml:space="preserve">та уточнений код </w:t>
      </w:r>
      <w:r>
        <w:rPr>
          <w:rFonts w:ascii="Times New Roman" w:eastAsia="Calibri" w:hAnsi="Times New Roman" w:cs="Times New Roman"/>
          <w:noProof/>
          <w:sz w:val="26"/>
          <w:szCs w:val="26"/>
          <w:lang w:eastAsia="ru-RU"/>
        </w:rPr>
        <w:br/>
      </w:r>
      <w:r w:rsidRPr="007A6889">
        <w:rPr>
          <w:rFonts w:ascii="Times New Roman" w:eastAsia="Calibri" w:hAnsi="Times New Roman" w:cs="Times New Roman"/>
          <w:noProof/>
          <w:sz w:val="26"/>
          <w:szCs w:val="26"/>
          <w:lang w:eastAsia="ru-RU"/>
        </w:rPr>
        <w:t xml:space="preserve">79212300-6 (послуги з проведення обов’язкової аудиторської перевірки),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3B0D4978" w14:textId="77777777" w:rsidR="00947FA0" w:rsidRDefault="00947FA0" w:rsidP="00947FA0">
      <w:pPr>
        <w:shd w:val="clear" w:color="auto" w:fill="FFFFFF"/>
        <w:tabs>
          <w:tab w:val="left" w:pos="851"/>
        </w:tabs>
        <w:spacing w:after="0" w:line="240" w:lineRule="auto"/>
        <w:ind w:firstLine="567"/>
        <w:jc w:val="both"/>
        <w:rPr>
          <w:rFonts w:ascii="Times New Roman" w:eastAsia="Times New Roman" w:hAnsi="Times New Roman" w:cs="Times New Roman"/>
          <w:sz w:val="26"/>
          <w:szCs w:val="26"/>
          <w:lang w:eastAsia="uk-UA"/>
        </w:rPr>
      </w:pPr>
      <w:r w:rsidRPr="007A6889">
        <w:rPr>
          <w:rFonts w:ascii="Times New Roman" w:eastAsia="Calibri" w:hAnsi="Times New Roman" w:cs="Times New Roman"/>
          <w:noProof/>
          <w:color w:val="000000"/>
          <w:sz w:val="26"/>
          <w:szCs w:val="26"/>
          <w:lang w:eastAsia="ru-RU"/>
        </w:rPr>
        <w:t xml:space="preserve">аудит річної фінансової звітності за 2026 рік, </w:t>
      </w:r>
      <w:r w:rsidRPr="007A6889">
        <w:rPr>
          <w:rFonts w:ascii="Times New Roman" w:eastAsia="Times New Roman" w:hAnsi="Times New Roman" w:cs="Times New Roman"/>
          <w:sz w:val="26"/>
          <w:szCs w:val="26"/>
          <w:lang w:eastAsia="uk-UA"/>
        </w:rPr>
        <w:t xml:space="preserve">в тому числі складеної в єдиному електронному форматі відповідно до Таксономії UA МСФЗ </w:t>
      </w:r>
      <w:proofErr w:type="spellStart"/>
      <w:r w:rsidRPr="007A6889">
        <w:rPr>
          <w:rFonts w:ascii="Times New Roman" w:eastAsia="Times New Roman" w:hAnsi="Times New Roman" w:cs="Times New Roman"/>
          <w:sz w:val="26"/>
          <w:szCs w:val="26"/>
          <w:lang w:eastAsia="uk-UA"/>
        </w:rPr>
        <w:t>iXBRL</w:t>
      </w:r>
      <w:proofErr w:type="spellEnd"/>
      <w:r w:rsidRPr="007A6889">
        <w:rPr>
          <w:rFonts w:ascii="Times New Roman" w:eastAsia="Times New Roman" w:hAnsi="Times New Roman" w:cs="Times New Roman"/>
          <w:sz w:val="26"/>
          <w:szCs w:val="26"/>
          <w:lang w:eastAsia="uk-UA"/>
        </w:rPr>
        <w:t>;</w:t>
      </w:r>
    </w:p>
    <w:p w14:paraId="07C84F0C" w14:textId="77777777" w:rsidR="00947FA0" w:rsidRPr="007A6889" w:rsidRDefault="00947FA0" w:rsidP="00947FA0">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A62138">
        <w:rPr>
          <w:rFonts w:ascii="Times New Roman" w:eastAsia="Times New Roman" w:hAnsi="Times New Roman" w:cs="Times New Roman"/>
          <w:noProof/>
          <w:sz w:val="26"/>
          <w:szCs w:val="26"/>
          <w:lang w:eastAsia="uk-UA"/>
        </w:rPr>
        <w:t>звіт з надання впевненості;</w:t>
      </w:r>
    </w:p>
    <w:p w14:paraId="2A8D39A8" w14:textId="77777777" w:rsidR="00947FA0" w:rsidRPr="007A6889" w:rsidRDefault="00947FA0" w:rsidP="00947FA0">
      <w:pPr>
        <w:numPr>
          <w:ilvl w:val="0"/>
          <w:numId w:val="6"/>
        </w:numPr>
        <w:shd w:val="clear" w:color="auto" w:fill="FFFFFF"/>
        <w:tabs>
          <w:tab w:val="left" w:pos="851"/>
        </w:tabs>
        <w:spacing w:after="0" w:line="240" w:lineRule="auto"/>
        <w:ind w:left="0" w:firstLine="567"/>
        <w:rPr>
          <w:rFonts w:ascii="Times New Roman" w:eastAsia="Times New Roman" w:hAnsi="Times New Roman" w:cs="Times New Roman"/>
          <w:noProof/>
          <w:color w:val="000000"/>
          <w:sz w:val="26"/>
          <w:szCs w:val="26"/>
          <w:lang w:eastAsia="uk-UA"/>
        </w:rPr>
      </w:pPr>
      <w:r w:rsidRPr="007A6889">
        <w:rPr>
          <w:rFonts w:ascii="Times New Roman" w:eastAsia="Times New Roman" w:hAnsi="Times New Roman" w:cs="Times New Roman"/>
          <w:noProof/>
          <w:color w:val="000000"/>
          <w:sz w:val="26"/>
          <w:szCs w:val="26"/>
          <w:lang w:eastAsia="uk-UA"/>
        </w:rPr>
        <w:t xml:space="preserve">гранична вартість послуг не може перевищувати </w:t>
      </w:r>
      <w:r w:rsidRPr="007A6889">
        <w:rPr>
          <w:rFonts w:ascii="Times New Roman" w:eastAsia="Times New Roman" w:hAnsi="Times New Roman" w:cs="Times New Roman"/>
          <w:color w:val="000000"/>
          <w:sz w:val="26"/>
          <w:szCs w:val="26"/>
          <w:lang w:eastAsia="uk-UA" w:bidi="uk-UA"/>
        </w:rPr>
        <w:t>478 000,00</w:t>
      </w:r>
      <w:r w:rsidRPr="007A6889">
        <w:rPr>
          <w:rFonts w:ascii="Times New Roman" w:eastAsia="Times New Roman" w:hAnsi="Times New Roman" w:cs="Times New Roman"/>
          <w:noProof/>
          <w:color w:val="000000"/>
          <w:sz w:val="26"/>
          <w:szCs w:val="26"/>
          <w:lang w:eastAsia="uk-UA"/>
        </w:rPr>
        <w:t> грн без ПДВ;</w:t>
      </w:r>
    </w:p>
    <w:p w14:paraId="06E9A1A6" w14:textId="77777777" w:rsidR="00947FA0" w:rsidRPr="007A6889" w:rsidRDefault="00947FA0" w:rsidP="00947FA0">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7A6889">
        <w:rPr>
          <w:rFonts w:ascii="Times New Roman" w:eastAsia="Times New Roman" w:hAnsi="Times New Roman" w:cs="Times New Roman"/>
          <w:noProof/>
          <w:color w:val="000000"/>
          <w:sz w:val="26"/>
          <w:szCs w:val="26"/>
          <w:lang w:eastAsia="uk-UA"/>
        </w:rPr>
        <w:t>порядок оплати: протягом 30 календарних днів з дати підписання сторонами акта здачі-приймання наданих послуг, зокрема, за відповідним етапом;</w:t>
      </w:r>
    </w:p>
    <w:p w14:paraId="4BEB18F2" w14:textId="77777777" w:rsidR="00947FA0" w:rsidRPr="007A6889" w:rsidRDefault="00947FA0" w:rsidP="00947FA0">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7A6889">
        <w:rPr>
          <w:rFonts w:ascii="Times New Roman" w:eastAsia="Times New Roman" w:hAnsi="Times New Roman" w:cs="Times New Roman"/>
          <w:noProof/>
          <w:color w:val="000000"/>
          <w:sz w:val="26"/>
          <w:szCs w:val="26"/>
          <w:lang w:eastAsia="uk-UA"/>
        </w:rPr>
        <w:t>граничні терміни надання послуг:</w:t>
      </w:r>
    </w:p>
    <w:p w14:paraId="1528EC3C" w14:textId="77777777" w:rsidR="00947FA0" w:rsidRPr="007A6889" w:rsidRDefault="00947FA0" w:rsidP="00947FA0">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7A6889">
        <w:rPr>
          <w:rFonts w:ascii="Times New Roman" w:eastAsia="Times New Roman" w:hAnsi="Times New Roman" w:cs="Times New Roman"/>
          <w:noProof/>
          <w:color w:val="000000"/>
          <w:sz w:val="26"/>
          <w:szCs w:val="26"/>
          <w:lang w:eastAsia="uk-UA"/>
        </w:rPr>
        <w:t xml:space="preserve">звіт незалежного аудитора щодо річної фінансової звітності Товариства за 2026 рік станом на 31.12.2026 – не пізніше </w:t>
      </w:r>
      <w:r w:rsidRPr="007A6889">
        <w:rPr>
          <w:rFonts w:ascii="Times New Roman" w:eastAsia="Times New Roman" w:hAnsi="Times New Roman" w:cs="Times New Roman"/>
          <w:bCs/>
          <w:noProof/>
          <w:sz w:val="26"/>
          <w:szCs w:val="26"/>
          <w:lang w:eastAsia="uk-UA"/>
        </w:rPr>
        <w:t>15 березня 2027 року</w:t>
      </w:r>
      <w:r w:rsidRPr="007A6889">
        <w:rPr>
          <w:rFonts w:ascii="Times New Roman" w:eastAsia="Times New Roman" w:hAnsi="Times New Roman" w:cs="Times New Roman"/>
          <w:noProof/>
          <w:color w:val="000000"/>
          <w:sz w:val="26"/>
          <w:szCs w:val="26"/>
          <w:lang w:eastAsia="uk-UA"/>
        </w:rPr>
        <w:t>;</w:t>
      </w:r>
    </w:p>
    <w:p w14:paraId="5DFB77FC" w14:textId="77777777" w:rsidR="00947FA0" w:rsidRPr="007A6889" w:rsidRDefault="00947FA0" w:rsidP="00947FA0">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7A6889">
        <w:rPr>
          <w:rFonts w:ascii="Times New Roman" w:eastAsia="Times New Roman" w:hAnsi="Times New Roman" w:cs="Times New Roman"/>
          <w:noProof/>
          <w:color w:val="000000"/>
          <w:sz w:val="26"/>
          <w:szCs w:val="26"/>
          <w:lang w:eastAsia="uk-UA"/>
        </w:rPr>
        <w:t xml:space="preserve">звіт для Наглядової ради Товариства – не пізніше </w:t>
      </w:r>
      <w:r w:rsidRPr="007A6889">
        <w:rPr>
          <w:rFonts w:ascii="Times New Roman" w:eastAsia="Times New Roman" w:hAnsi="Times New Roman" w:cs="Times New Roman"/>
          <w:bCs/>
          <w:noProof/>
          <w:sz w:val="26"/>
          <w:szCs w:val="26"/>
          <w:lang w:eastAsia="uk-UA"/>
        </w:rPr>
        <w:t>15 березня 2027 року</w:t>
      </w:r>
      <w:r w:rsidRPr="007A6889">
        <w:rPr>
          <w:rFonts w:ascii="Times New Roman" w:eastAsia="Times New Roman" w:hAnsi="Times New Roman" w:cs="Times New Roman"/>
          <w:noProof/>
          <w:color w:val="000000"/>
          <w:sz w:val="26"/>
          <w:szCs w:val="26"/>
          <w:lang w:eastAsia="uk-UA"/>
        </w:rPr>
        <w:t>;</w:t>
      </w:r>
    </w:p>
    <w:p w14:paraId="1336F59C" w14:textId="77777777" w:rsidR="00947FA0" w:rsidRDefault="00947FA0" w:rsidP="00947FA0">
      <w:pPr>
        <w:shd w:val="clear" w:color="auto" w:fill="FFFFFF"/>
        <w:tabs>
          <w:tab w:val="left" w:pos="851"/>
        </w:tabs>
        <w:spacing w:after="0" w:line="240" w:lineRule="auto"/>
        <w:ind w:firstLine="567"/>
        <w:jc w:val="both"/>
        <w:rPr>
          <w:rFonts w:ascii="Times New Roman" w:eastAsia="Times New Roman" w:hAnsi="Times New Roman" w:cs="Times New Roman"/>
          <w:sz w:val="26"/>
          <w:szCs w:val="26"/>
          <w:lang w:eastAsia="uk-UA"/>
        </w:rPr>
      </w:pPr>
      <w:r w:rsidRPr="007A6889">
        <w:rPr>
          <w:rFonts w:ascii="Times New Roman" w:eastAsia="Times New Roman" w:hAnsi="Times New Roman" w:cs="Times New Roman"/>
          <w:sz w:val="26"/>
          <w:szCs w:val="26"/>
          <w:lang w:eastAsia="uk-UA"/>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7A6889">
        <w:rPr>
          <w:rFonts w:ascii="Times New Roman" w:eastAsia="Times New Roman" w:hAnsi="Times New Roman" w:cs="Times New Roman"/>
          <w:sz w:val="26"/>
          <w:szCs w:val="26"/>
          <w:lang w:eastAsia="uk-UA"/>
        </w:rPr>
        <w:t>iXBRL</w:t>
      </w:r>
      <w:proofErr w:type="spellEnd"/>
      <w:r w:rsidRPr="007A6889">
        <w:rPr>
          <w:rFonts w:ascii="Times New Roman" w:eastAsia="Times New Roman" w:hAnsi="Times New Roman" w:cs="Times New Roman"/>
          <w:sz w:val="26"/>
          <w:szCs w:val="26"/>
          <w:lang w:eastAsia="uk-UA"/>
        </w:rPr>
        <w:t xml:space="preserve"> – не пізніше 15 березня 2027 року</w:t>
      </w:r>
      <w:r>
        <w:rPr>
          <w:rFonts w:ascii="Times New Roman" w:eastAsia="Times New Roman" w:hAnsi="Times New Roman" w:cs="Times New Roman"/>
          <w:sz w:val="26"/>
          <w:szCs w:val="26"/>
          <w:lang w:eastAsia="uk-UA"/>
        </w:rPr>
        <w:t>;</w:t>
      </w:r>
    </w:p>
    <w:p w14:paraId="33462C9E" w14:textId="3E792D33" w:rsidR="00A60439" w:rsidRPr="00547BC6" w:rsidRDefault="00947FA0" w:rsidP="00947FA0">
      <w:pPr>
        <w:pStyle w:val="xfmc1"/>
        <w:shd w:val="clear" w:color="auto" w:fill="FFFFFF"/>
        <w:tabs>
          <w:tab w:val="left" w:pos="851"/>
          <w:tab w:val="left" w:pos="1134"/>
        </w:tabs>
        <w:spacing w:before="0" w:beforeAutospacing="0" w:after="0" w:afterAutospacing="0"/>
        <w:ind w:firstLine="567"/>
        <w:jc w:val="both"/>
        <w:rPr>
          <w:noProof/>
          <w:color w:val="000000" w:themeColor="text1"/>
          <w:sz w:val="26"/>
          <w:szCs w:val="26"/>
        </w:rPr>
      </w:pPr>
      <w:bookmarkStart w:id="6" w:name="_Hlk237336366"/>
      <w:r w:rsidRPr="00A62138">
        <w:rPr>
          <w:noProof/>
          <w:sz w:val="26"/>
          <w:szCs w:val="26"/>
        </w:rPr>
        <w:t xml:space="preserve">звіт з надання впевненості – </w:t>
      </w:r>
      <w:r w:rsidRPr="00A62138">
        <w:rPr>
          <w:noProof/>
          <w:color w:val="000000"/>
          <w:sz w:val="26"/>
          <w:szCs w:val="26"/>
        </w:rPr>
        <w:t xml:space="preserve">не пізніше </w:t>
      </w:r>
      <w:r w:rsidRPr="00A62138">
        <w:rPr>
          <w:bCs/>
          <w:noProof/>
          <w:color w:val="000000"/>
          <w:sz w:val="26"/>
          <w:szCs w:val="26"/>
        </w:rPr>
        <w:t>15 березня 2027 року</w:t>
      </w:r>
      <w:r w:rsidRPr="00A62138">
        <w:rPr>
          <w:noProof/>
          <w:color w:val="000000"/>
          <w:sz w:val="26"/>
          <w:szCs w:val="26"/>
        </w:rPr>
        <w:t>.</w:t>
      </w:r>
      <w:bookmarkEnd w:id="6"/>
    </w:p>
    <w:bookmarkEnd w:id="4"/>
    <w:p w14:paraId="7C3C81B1" w14:textId="77777777" w:rsidR="0077444B" w:rsidRPr="00547BC6" w:rsidRDefault="0077444B" w:rsidP="00BD1F04">
      <w:pPr>
        <w:tabs>
          <w:tab w:val="left" w:pos="1134"/>
        </w:tabs>
        <w:spacing w:after="0" w:line="240" w:lineRule="auto"/>
        <w:ind w:firstLine="567"/>
        <w:jc w:val="both"/>
        <w:rPr>
          <w:rFonts w:ascii="Times New Roman" w:hAnsi="Times New Roman" w:cs="Times New Roman"/>
          <w:color w:val="000000" w:themeColor="text1"/>
          <w:sz w:val="26"/>
          <w:szCs w:val="26"/>
        </w:rPr>
      </w:pPr>
    </w:p>
    <w:p w14:paraId="6B12C3AF" w14:textId="77777777" w:rsidR="008A0375" w:rsidRPr="00547BC6" w:rsidRDefault="008A0375" w:rsidP="008A0375">
      <w:pPr>
        <w:tabs>
          <w:tab w:val="left" w:pos="1134"/>
        </w:tabs>
        <w:spacing w:after="0" w:line="240" w:lineRule="auto"/>
        <w:ind w:firstLine="567"/>
        <w:jc w:val="both"/>
        <w:rPr>
          <w:rFonts w:ascii="Times New Roman" w:hAnsi="Times New Roman" w:cs="Times New Roman"/>
          <w:b/>
          <w:bCs/>
          <w:color w:val="000000" w:themeColor="text1"/>
          <w:sz w:val="26"/>
          <w:szCs w:val="26"/>
        </w:rPr>
      </w:pPr>
      <w:r w:rsidRPr="00547BC6">
        <w:rPr>
          <w:rFonts w:ascii="Times New Roman" w:hAnsi="Times New Roman" w:cs="Times New Roman"/>
          <w:b/>
          <w:bCs/>
          <w:color w:val="000000" w:themeColor="text1"/>
          <w:sz w:val="26"/>
          <w:szCs w:val="26"/>
        </w:rPr>
        <w:t>Критерії відбору.</w:t>
      </w:r>
    </w:p>
    <w:p w14:paraId="49EA06BC" w14:textId="77777777" w:rsidR="008A0375" w:rsidRPr="00547BC6" w:rsidRDefault="008A0375" w:rsidP="008A0375">
      <w:pPr>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Для участі у конкурсі суб’єкт аудиторської діяльності повинен відповідати таким критеріям відбору:</w:t>
      </w:r>
    </w:p>
    <w:p w14:paraId="3211455F"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bookmarkStart w:id="7" w:name="_Hlk156396551"/>
      <w:r w:rsidRPr="00547BC6">
        <w:rPr>
          <w:rFonts w:ascii="Times New Roman" w:hAnsi="Times New Roman" w:cs="Times New Roman"/>
          <w:color w:val="000000" w:themeColor="text1"/>
          <w:sz w:val="26"/>
          <w:szCs w:val="26"/>
        </w:rPr>
        <w:t xml:space="preserve">інформація про суб’єкта аудиторської діяльності </w:t>
      </w:r>
      <w:bookmarkEnd w:id="7"/>
      <w:r w:rsidRPr="00547BC6">
        <w:rPr>
          <w:rFonts w:ascii="Times New Roman" w:hAnsi="Times New Roman" w:cs="Times New Roman"/>
          <w:color w:val="000000" w:themeColor="text1"/>
          <w:sz w:val="26"/>
          <w:szCs w:val="26"/>
        </w:rPr>
        <w:t xml:space="preserve">повинна бути внесена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5B9F16A4"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«Про аудит фінансової звітності та аудиторську діяльність»;</w:t>
      </w:r>
    </w:p>
    <w:p w14:paraId="01347636"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відсутні обмеження, пов’язані з тривалістю надання аудиторських послуг Товариству, зазначені у статті 30 Закону України «Про аудит фінансової звітності та аудиторську діяльність»;</w:t>
      </w:r>
    </w:p>
    <w:p w14:paraId="54A7A6EB"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суб’єкт аудиторської діяльності є незалежним та об’єктивним у розумінні Закону України «Про аудит фінансової звітності та аудиторську діяльність» та Міжнародних стандартів аудиту;</w:t>
      </w:r>
    </w:p>
    <w:p w14:paraId="3EBB7325"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суб’єкт аудиторської діяльності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547BC6">
        <w:rPr>
          <w:rFonts w:ascii="Times New Roman" w:hAnsi="Times New Roman" w:cs="Times New Roman"/>
          <w:color w:val="000000" w:themeColor="text1"/>
          <w:sz w:val="26"/>
          <w:szCs w:val="26"/>
        </w:rPr>
        <w:t>антиконкурентних</w:t>
      </w:r>
      <w:proofErr w:type="spellEnd"/>
      <w:r w:rsidRPr="00547BC6">
        <w:rPr>
          <w:rFonts w:ascii="Times New Roman" w:hAnsi="Times New Roman" w:cs="Times New Roman"/>
          <w:color w:val="000000" w:themeColor="text1"/>
          <w:sz w:val="26"/>
          <w:szCs w:val="26"/>
        </w:rPr>
        <w:t xml:space="preserve"> узгоджених дій, що стосуються спотворення результатів торгів, аукціонів, конкурсів, тендерів;</w:t>
      </w:r>
    </w:p>
    <w:p w14:paraId="383D155A"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суб’єкта аудиторської діяльності не </w:t>
      </w:r>
      <w:proofErr w:type="spellStart"/>
      <w:r w:rsidRPr="00547BC6">
        <w:rPr>
          <w:rFonts w:ascii="Times New Roman" w:hAnsi="Times New Roman" w:cs="Times New Roman"/>
          <w:color w:val="000000" w:themeColor="text1"/>
          <w:sz w:val="26"/>
          <w:szCs w:val="26"/>
        </w:rPr>
        <w:t>внесено</w:t>
      </w:r>
      <w:proofErr w:type="spellEnd"/>
      <w:r w:rsidRPr="00547BC6">
        <w:rPr>
          <w:rFonts w:ascii="Times New Roman" w:hAnsi="Times New Roman" w:cs="Times New Roman"/>
          <w:color w:val="000000" w:themeColor="text1"/>
          <w:sz w:val="26"/>
          <w:szCs w:val="26"/>
        </w:rPr>
        <w:t xml:space="preserve"> до Єдиного реєстру підприємств, щодо яких порушено провадження у справі про банкрутство;</w:t>
      </w:r>
    </w:p>
    <w:p w14:paraId="1A68FF68"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lastRenderedPageBreak/>
        <w:t>суб’єкт аудиторської діяльності не має заборгованості зі сплати податків і зборів (обов’язкових платежів);</w:t>
      </w:r>
    </w:p>
    <w:p w14:paraId="491AE6DD"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відомості про суб’єкта аудиторської діяльності не </w:t>
      </w:r>
      <w:proofErr w:type="spellStart"/>
      <w:r w:rsidRPr="00547BC6">
        <w:rPr>
          <w:rFonts w:ascii="Times New Roman" w:hAnsi="Times New Roman" w:cs="Times New Roman"/>
          <w:color w:val="000000" w:themeColor="text1"/>
          <w:sz w:val="26"/>
          <w:szCs w:val="26"/>
        </w:rPr>
        <w:t>внесено</w:t>
      </w:r>
      <w:proofErr w:type="spellEnd"/>
      <w:r w:rsidRPr="00547BC6">
        <w:rPr>
          <w:rFonts w:ascii="Times New Roman" w:hAnsi="Times New Roman" w:cs="Times New Roman"/>
          <w:color w:val="000000" w:themeColor="text1"/>
          <w:sz w:val="26"/>
          <w:szCs w:val="26"/>
        </w:rPr>
        <w:t xml:space="preserve"> до Єдиного державного реєстру осіб, які вчинили корупційні або пов’язані з корупцією правопорушення;</w:t>
      </w:r>
    </w:p>
    <w:p w14:paraId="28177AF6" w14:textId="77777777" w:rsidR="008A0375" w:rsidRPr="00547BC6"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до суб’єкта аудиторської діяльності не застосовано спеціальні економічні та інші обмежувальні заходи згідно із Законом України «Про санкції»;</w:t>
      </w:r>
    </w:p>
    <w:p w14:paraId="27D4FE91" w14:textId="77777777" w:rsidR="008A0375" w:rsidRPr="00547BC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операції з суб’єктом аудиторської діяльності не підпадають під мораторій (заборону), встановлений постановою Кабінету Міністрів України від 03.03.2022 № 187 «</w:t>
      </w:r>
      <w:r w:rsidRPr="00547BC6">
        <w:rPr>
          <w:rFonts w:ascii="Times New Roman" w:hAnsi="Times New Roman" w:cs="Times New Roman"/>
          <w:color w:val="000000" w:themeColor="text1"/>
          <w:sz w:val="26"/>
          <w:szCs w:val="26"/>
          <w:shd w:val="clear" w:color="auto" w:fill="FFFFFF"/>
        </w:rPr>
        <w:t>Про забезпечення захисту національних інтересів за майбутніми позовами держави Україна у зв’язку з військовою агресією Російської Федерації</w:t>
      </w:r>
      <w:r w:rsidRPr="00547BC6">
        <w:rPr>
          <w:rFonts w:ascii="Times New Roman" w:hAnsi="Times New Roman" w:cs="Times New Roman"/>
          <w:color w:val="000000" w:themeColor="text1"/>
          <w:sz w:val="26"/>
          <w:szCs w:val="26"/>
        </w:rPr>
        <w:t>»;</w:t>
      </w:r>
    </w:p>
    <w:p w14:paraId="3136DA4B" w14:textId="77777777" w:rsidR="008A0375" w:rsidRPr="00547BC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color w:val="000000" w:themeColor="text1"/>
          <w:sz w:val="26"/>
          <w:szCs w:val="26"/>
        </w:rPr>
      </w:pPr>
      <w:bookmarkStart w:id="8" w:name="_Hlk156480194"/>
      <w:bookmarkStart w:id="9" w:name="_Hlk156480104"/>
      <w:r w:rsidRPr="00547BC6">
        <w:rPr>
          <w:rFonts w:ascii="Times New Roman" w:hAnsi="Times New Roman" w:cs="Times New Roman"/>
          <w:color w:val="000000" w:themeColor="text1"/>
          <w:sz w:val="26"/>
          <w:szCs w:val="26"/>
        </w:rPr>
        <w:t xml:space="preserve">у суб’єкта аудиторської діяльності відсутні не виправлені рекомендації </w:t>
      </w:r>
      <w:bookmarkEnd w:id="8"/>
      <w:r w:rsidRPr="00547BC6">
        <w:rPr>
          <w:rFonts w:ascii="Times New Roman" w:hAnsi="Times New Roman" w:cs="Times New Roman"/>
          <w:color w:val="000000" w:themeColor="text1"/>
          <w:sz w:val="26"/>
          <w:szCs w:val="26"/>
        </w:rPr>
        <w:t>за результатами перевірки контролю якості аудиторських послуг</w:t>
      </w:r>
      <w:bookmarkEnd w:id="9"/>
      <w:r w:rsidRPr="00547BC6">
        <w:rPr>
          <w:rFonts w:ascii="Times New Roman" w:hAnsi="Times New Roman" w:cs="Times New Roman"/>
          <w:color w:val="000000" w:themeColor="text1"/>
          <w:sz w:val="26"/>
          <w:szCs w:val="26"/>
        </w:rPr>
        <w:t>;</w:t>
      </w:r>
    </w:p>
    <w:p w14:paraId="20612C04" w14:textId="77777777" w:rsidR="008A0375" w:rsidRPr="00547BC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4AE254D8" w14:textId="77777777" w:rsidR="008A0375" w:rsidRPr="00547BC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67DDAF91" w14:textId="77777777" w:rsidR="008A0375" w:rsidRPr="00547BC6"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3EA54A5B" w14:textId="77777777" w:rsidR="008A0375" w:rsidRPr="00547BC6" w:rsidRDefault="008A0375" w:rsidP="008A0375">
      <w:pPr>
        <w:tabs>
          <w:tab w:val="left" w:pos="1134"/>
        </w:tabs>
        <w:spacing w:after="0" w:line="240" w:lineRule="auto"/>
        <w:ind w:firstLine="567"/>
        <w:jc w:val="both"/>
        <w:rPr>
          <w:rFonts w:ascii="Times New Roman" w:hAnsi="Times New Roman" w:cs="Times New Roman"/>
          <w:b/>
          <w:bCs/>
          <w:color w:val="000000" w:themeColor="text1"/>
          <w:sz w:val="26"/>
          <w:szCs w:val="26"/>
        </w:rPr>
      </w:pPr>
    </w:p>
    <w:p w14:paraId="6622687D" w14:textId="77777777" w:rsidR="008A0375" w:rsidRPr="00547BC6" w:rsidRDefault="008A0375" w:rsidP="008A0375">
      <w:pPr>
        <w:tabs>
          <w:tab w:val="left" w:pos="1134"/>
        </w:tabs>
        <w:spacing w:after="0" w:line="240" w:lineRule="auto"/>
        <w:ind w:firstLine="567"/>
        <w:jc w:val="both"/>
        <w:rPr>
          <w:rFonts w:ascii="Times New Roman" w:hAnsi="Times New Roman" w:cs="Times New Roman"/>
          <w:b/>
          <w:bCs/>
          <w:color w:val="000000" w:themeColor="text1"/>
          <w:sz w:val="26"/>
          <w:szCs w:val="26"/>
        </w:rPr>
      </w:pPr>
      <w:r w:rsidRPr="00547BC6">
        <w:rPr>
          <w:rFonts w:ascii="Times New Roman" w:hAnsi="Times New Roman" w:cs="Times New Roman"/>
          <w:b/>
          <w:bCs/>
          <w:color w:val="000000" w:themeColor="text1"/>
          <w:sz w:val="26"/>
          <w:szCs w:val="26"/>
        </w:rPr>
        <w:t xml:space="preserve">Перелік </w:t>
      </w:r>
      <w:bookmarkStart w:id="10" w:name="_Hlk156480623"/>
      <w:r w:rsidRPr="00547BC6">
        <w:rPr>
          <w:rFonts w:ascii="Times New Roman" w:hAnsi="Times New Roman" w:cs="Times New Roman"/>
          <w:b/>
          <w:bCs/>
          <w:color w:val="000000" w:themeColor="text1"/>
          <w:sz w:val="26"/>
          <w:szCs w:val="26"/>
        </w:rPr>
        <w:t xml:space="preserve">документів, які надаються </w:t>
      </w:r>
      <w:bookmarkStart w:id="11" w:name="_Hlk156480425"/>
      <w:r w:rsidRPr="00547BC6">
        <w:rPr>
          <w:rFonts w:ascii="Times New Roman" w:hAnsi="Times New Roman" w:cs="Times New Roman"/>
          <w:b/>
          <w:bCs/>
          <w:color w:val="000000" w:themeColor="text1"/>
          <w:sz w:val="26"/>
          <w:szCs w:val="26"/>
        </w:rPr>
        <w:t>суб’єктом аудиторської діяльності, який має намір брати участь у конкурсі</w:t>
      </w:r>
      <w:bookmarkEnd w:id="10"/>
      <w:bookmarkEnd w:id="11"/>
      <w:r w:rsidRPr="00547BC6">
        <w:rPr>
          <w:rFonts w:ascii="Times New Roman" w:hAnsi="Times New Roman" w:cs="Times New Roman"/>
          <w:b/>
          <w:bCs/>
          <w:color w:val="000000" w:themeColor="text1"/>
          <w:sz w:val="26"/>
          <w:szCs w:val="26"/>
        </w:rPr>
        <w:t>, спосіб їх подання.</w:t>
      </w:r>
    </w:p>
    <w:p w14:paraId="510F5EAC"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55AFCF77"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54B6E00C"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2. Витяг або довідку з Реєстру аудиторів та суб’єктів аудиторської діяльності із відомостями щодо </w:t>
      </w:r>
      <w:bookmarkStart w:id="12" w:name="_Hlk156470276"/>
      <w:r w:rsidRPr="00547BC6">
        <w:rPr>
          <w:rFonts w:ascii="Times New Roman" w:hAnsi="Times New Roman" w:cs="Times New Roman"/>
          <w:color w:val="000000" w:themeColor="text1"/>
          <w:sz w:val="26"/>
          <w:szCs w:val="26"/>
        </w:rPr>
        <w:t xml:space="preserve">претендента </w:t>
      </w:r>
      <w:bookmarkEnd w:id="12"/>
      <w:r w:rsidRPr="00547BC6">
        <w:rPr>
          <w:rFonts w:ascii="Times New Roman" w:hAnsi="Times New Roman" w:cs="Times New Roman"/>
          <w:color w:val="000000" w:themeColor="text1"/>
          <w:sz w:val="26"/>
          <w:szCs w:val="26"/>
        </w:rPr>
        <w:t xml:space="preserve">із зазначенням розділу цього Реєстру, до якого його включено. </w:t>
      </w:r>
    </w:p>
    <w:p w14:paraId="06BE01B5"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3. Довідка/довідки, складену </w:t>
      </w:r>
      <w:bookmarkStart w:id="13" w:name="_Hlk156474329"/>
      <w:r w:rsidRPr="00547BC6">
        <w:rPr>
          <w:rFonts w:ascii="Times New Roman" w:hAnsi="Times New Roman" w:cs="Times New Roman"/>
          <w:color w:val="000000" w:themeColor="text1"/>
          <w:sz w:val="26"/>
          <w:szCs w:val="26"/>
        </w:rPr>
        <w:t xml:space="preserve">претендентом </w:t>
      </w:r>
      <w:bookmarkEnd w:id="13"/>
      <w:r w:rsidRPr="00547BC6">
        <w:rPr>
          <w:rFonts w:ascii="Times New Roman" w:hAnsi="Times New Roman" w:cs="Times New Roman"/>
          <w:color w:val="000000" w:themeColor="text1"/>
          <w:sz w:val="26"/>
          <w:szCs w:val="26"/>
        </w:rPr>
        <w:t>у довільній формі, яка містить відомості про:</w:t>
      </w:r>
    </w:p>
    <w:p w14:paraId="42542BF5"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повне найменування, </w:t>
      </w:r>
      <w:r w:rsidRPr="00547BC6">
        <w:rPr>
          <w:rFonts w:ascii="Times New Roman" w:eastAsia="Calibri" w:hAnsi="Times New Roman" w:cs="Times New Roman"/>
          <w:color w:val="000000" w:themeColor="text1"/>
          <w:sz w:val="26"/>
          <w:szCs w:val="26"/>
          <w:lang w:eastAsia="ru-RU"/>
        </w:rPr>
        <w:t xml:space="preserve">ідентифікаційний код, </w:t>
      </w:r>
      <w:r w:rsidRPr="00547BC6">
        <w:rPr>
          <w:rFonts w:ascii="Times New Roman" w:hAnsi="Times New Roman" w:cs="Times New Roman"/>
          <w:color w:val="000000" w:themeColor="text1"/>
          <w:sz w:val="26"/>
          <w:szCs w:val="26"/>
        </w:rPr>
        <w:t xml:space="preserve">веб-сайт, поштову адресу, телефон, адресу електронної пошти, керівництво претендента; </w:t>
      </w:r>
    </w:p>
    <w:p w14:paraId="3227407A"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те, що </w:t>
      </w:r>
      <w:bookmarkStart w:id="14" w:name="_Hlk156479141"/>
      <w:r w:rsidRPr="00547BC6">
        <w:rPr>
          <w:rFonts w:ascii="Times New Roman" w:hAnsi="Times New Roman" w:cs="Times New Roman"/>
          <w:color w:val="000000" w:themeColor="text1"/>
          <w:sz w:val="26"/>
          <w:szCs w:val="26"/>
        </w:rPr>
        <w:t xml:space="preserve">претендент </w:t>
      </w:r>
      <w:bookmarkEnd w:id="14"/>
      <w:r w:rsidRPr="00547BC6">
        <w:rPr>
          <w:rFonts w:ascii="Times New Roman" w:hAnsi="Times New Roman" w:cs="Times New Roman"/>
          <w:color w:val="000000" w:themeColor="text1"/>
          <w:sz w:val="26"/>
          <w:szCs w:val="26"/>
        </w:rPr>
        <w:t xml:space="preserve">(учасники аудиторської мережі у випадках, передбачених законом) не надає Товариству, </w:t>
      </w:r>
      <w:r w:rsidRPr="00547BC6">
        <w:rPr>
          <w:rFonts w:ascii="Times New Roman" w:hAnsi="Times New Roman" w:cs="Times New Roman"/>
          <w:color w:val="000000" w:themeColor="text1"/>
          <w:sz w:val="26"/>
          <w:szCs w:val="26"/>
          <w:shd w:val="clear" w:color="auto" w:fill="FFFFFF"/>
        </w:rPr>
        <w:t>його материнській компанії (резиденту України) та/або дочірнім підприємствам</w:t>
      </w:r>
      <w:r w:rsidRPr="00547BC6">
        <w:rPr>
          <w:rFonts w:ascii="Times New Roman" w:hAnsi="Times New Roman" w:cs="Times New Roman"/>
          <w:color w:val="000000" w:themeColor="text1"/>
          <w:sz w:val="26"/>
          <w:szCs w:val="26"/>
        </w:rPr>
        <w:t xml:space="preserve"> послуг, надання яких обмежено статтею 27 Закону України «Про аудит фінансової звітності та аудиторську діяльність» та дотримується процедур, передбачених цією статтею, у випадку надання послуг, які обмежено згідно з її положенням;</w:t>
      </w:r>
    </w:p>
    <w:p w14:paraId="26E1666F"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lastRenderedPageBreak/>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30236932"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598777D5"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547BC6">
        <w:rPr>
          <w:rFonts w:ascii="Times New Roman" w:hAnsi="Times New Roman" w:cs="Times New Roman"/>
          <w:color w:val="000000" w:themeColor="text1"/>
          <w:sz w:val="26"/>
          <w:szCs w:val="26"/>
        </w:rPr>
        <w:t>антиконкурентних</w:t>
      </w:r>
      <w:proofErr w:type="spellEnd"/>
      <w:r w:rsidRPr="00547BC6">
        <w:rPr>
          <w:rFonts w:ascii="Times New Roman" w:hAnsi="Times New Roman" w:cs="Times New Roman"/>
          <w:color w:val="000000" w:themeColor="text1"/>
          <w:sz w:val="26"/>
          <w:szCs w:val="26"/>
        </w:rPr>
        <w:t xml:space="preserve"> узгоджених дій, що стосуються спотворення результатів торгів, аукціонів, конкурсів, тендерів; </w:t>
      </w:r>
    </w:p>
    <w:p w14:paraId="3D0D09F6"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3843E534"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відсутність у претендента заборгованості зі сплати податків і зборів (обов’язкових платежів);</w:t>
      </w:r>
    </w:p>
    <w:p w14:paraId="1FBCD6A2"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2A82B70E"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73B56262"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08C42B0"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6FE721CB" w14:textId="77777777"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досвід надання послуг з аудиту фінансової звітності суб’єктам господарювання нафтогазової галузі;</w:t>
      </w:r>
    </w:p>
    <w:p w14:paraId="11084A02" w14:textId="09DD8DAD" w:rsidR="008A0375" w:rsidRPr="00547BC6" w:rsidRDefault="008A0375" w:rsidP="008A0375">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те, що загальна сума винагороди, отримана від Товариства, щорічно не  перевищує 15 відсотків загальної суми чистого доходу від надання послуг претендентом впродовж п’яти років поспіль або про не встановлення договірних відносин з Товариством та відповідно не отримання винагороди впродовж п’яти років поспіль</w:t>
      </w:r>
      <w:r w:rsidR="00F33D4B" w:rsidRPr="00547BC6">
        <w:rPr>
          <w:rFonts w:ascii="Times New Roman" w:hAnsi="Times New Roman" w:cs="Times New Roman"/>
          <w:color w:val="000000" w:themeColor="text1"/>
          <w:sz w:val="26"/>
          <w:szCs w:val="26"/>
        </w:rPr>
        <w:t>.</w:t>
      </w:r>
    </w:p>
    <w:p w14:paraId="060BD984" w14:textId="393D1094"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shd w:val="clear" w:color="auto" w:fill="FFFFFF"/>
        </w:rPr>
      </w:pPr>
      <w:r w:rsidRPr="00547BC6">
        <w:rPr>
          <w:rFonts w:ascii="Times New Roman" w:hAnsi="Times New Roman" w:cs="Times New Roman"/>
          <w:color w:val="000000" w:themeColor="text1"/>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w:t>
      </w:r>
      <w:r w:rsidR="00E97CF7" w:rsidRPr="00547BC6">
        <w:rPr>
          <w:rFonts w:ascii="Times New Roman" w:hAnsi="Times New Roman" w:cs="Times New Roman"/>
          <w:color w:val="000000" w:themeColor="text1"/>
          <w:sz w:val="26"/>
          <w:szCs w:val="26"/>
          <w:shd w:val="clear" w:color="auto" w:fill="FFFFFF"/>
        </w:rPr>
        <w:t>а</w:t>
      </w:r>
      <w:r w:rsidRPr="00547BC6">
        <w:rPr>
          <w:rFonts w:ascii="Times New Roman" w:hAnsi="Times New Roman" w:cs="Times New Roman"/>
          <w:color w:val="000000" w:themeColor="text1"/>
          <w:sz w:val="26"/>
          <w:szCs w:val="26"/>
          <w:shd w:val="clear" w:color="auto" w:fill="FFFFFF"/>
        </w:rPr>
        <w:t>.</w:t>
      </w:r>
    </w:p>
    <w:p w14:paraId="0FA44591" w14:textId="77777777"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shd w:val="clear" w:color="auto" w:fill="FFFFFF"/>
        </w:rPr>
      </w:pPr>
      <w:r w:rsidRPr="00547BC6">
        <w:rPr>
          <w:rFonts w:ascii="Times New Roman" w:hAnsi="Times New Roman" w:cs="Times New Roman"/>
          <w:color w:val="000000" w:themeColor="text1"/>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2C0D9063" w14:textId="77777777"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shd w:val="clear" w:color="auto" w:fill="FFFFFF"/>
        </w:rPr>
      </w:pPr>
      <w:r w:rsidRPr="00547BC6">
        <w:rPr>
          <w:rFonts w:ascii="Times New Roman" w:hAnsi="Times New Roman" w:cs="Times New Roman"/>
          <w:color w:val="000000" w:themeColor="text1"/>
          <w:sz w:val="26"/>
          <w:szCs w:val="26"/>
          <w:shd w:val="clear" w:color="auto" w:fill="FFFFFF"/>
        </w:rPr>
        <w:t xml:space="preserve">Інформаційна довідка з Єдиного державного реєстру осіб, які вчинили корупційні або пов’язані з корупцією правопорушення із </w:t>
      </w:r>
      <w:r w:rsidRPr="00547BC6">
        <w:rPr>
          <w:rFonts w:ascii="Times New Roman" w:hAnsi="Times New Roman" w:cs="Times New Roman"/>
          <w:color w:val="000000" w:themeColor="text1"/>
          <w:sz w:val="26"/>
          <w:szCs w:val="26"/>
        </w:rPr>
        <w:t>відміткою про відсутність у цьому реєстрі відомостей щодо претендента.</w:t>
      </w:r>
    </w:p>
    <w:p w14:paraId="1F68EF19" w14:textId="77777777"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shd w:val="clear" w:color="auto" w:fill="FFFFFF"/>
        </w:rPr>
      </w:pPr>
      <w:r w:rsidRPr="00547BC6">
        <w:rPr>
          <w:rFonts w:ascii="Times New Roman" w:hAnsi="Times New Roman" w:cs="Times New Roman"/>
          <w:color w:val="000000" w:themeColor="text1"/>
          <w:sz w:val="26"/>
          <w:szCs w:val="26"/>
        </w:rPr>
        <w:t xml:space="preserve">Копії документів, які підтверджують достатній </w:t>
      </w:r>
      <w:r w:rsidRPr="00547BC6">
        <w:rPr>
          <w:rFonts w:ascii="Times New Roman" w:hAnsi="Times New Roman" w:cs="Times New Roman"/>
          <w:color w:val="000000" w:themeColor="text1"/>
          <w:sz w:val="26"/>
          <w:szCs w:val="26"/>
          <w:shd w:val="clear" w:color="auto" w:fill="FFFFFF"/>
        </w:rPr>
        <w:t>рівень</w:t>
      </w:r>
      <w:r w:rsidRPr="00547BC6">
        <w:rPr>
          <w:rFonts w:ascii="Times New Roman" w:hAnsi="Times New Roman" w:cs="Times New Roman"/>
          <w:color w:val="000000" w:themeColor="text1"/>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17A9505A" w14:textId="77777777"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lastRenderedPageBreak/>
        <w:t>Копії установчих документів претендента або код доступу до їх електронної версії на сайті Міністерства юстиції України.</w:t>
      </w:r>
    </w:p>
    <w:p w14:paraId="557C3DFF" w14:textId="77777777" w:rsidR="008A0375" w:rsidRPr="00547BC6"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1A634D69" w14:textId="77777777" w:rsidR="008A0375" w:rsidRPr="00547BC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Копія чинного Свідоцтва про проходження перевірки системи контролю якості, видане Аудиторською палатою України до введення в дію Закону України «</w:t>
      </w:r>
      <w:r w:rsidRPr="00547BC6">
        <w:rPr>
          <w:rFonts w:ascii="Times New Roman" w:hAnsi="Times New Roman" w:cs="Times New Roman"/>
          <w:bCs/>
          <w:color w:val="000000" w:themeColor="text1"/>
          <w:sz w:val="26"/>
          <w:szCs w:val="26"/>
          <w:shd w:val="clear" w:color="auto" w:fill="FFFFFF"/>
        </w:rPr>
        <w:t>Про аудит фінансової звітності та аудиторську діяльність»,</w:t>
      </w:r>
      <w:r w:rsidRPr="00547BC6">
        <w:rPr>
          <w:rFonts w:ascii="Times New Roman" w:hAnsi="Times New Roman" w:cs="Times New Roman"/>
          <w:color w:val="000000" w:themeColor="text1"/>
          <w:sz w:val="26"/>
          <w:szCs w:val="26"/>
        </w:rPr>
        <w:t xml:space="preserve"> або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 із підтвердженням виконання рекомендацій щодо виправлення виявлення недоліків та порушень у системі контролю якості (у разі їх надання).</w:t>
      </w:r>
    </w:p>
    <w:p w14:paraId="6E9D6C97" w14:textId="77777777" w:rsidR="008A0375" w:rsidRPr="00547BC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285BC695" w14:textId="77777777" w:rsidR="008A0375" w:rsidRPr="00547BC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Цінова пропозиція (запропонована ціна договору на надання аудиторських послуг з обов’язкового аудиту фінансової звітності).</w:t>
      </w:r>
    </w:p>
    <w:p w14:paraId="63DE00FE" w14:textId="77777777" w:rsidR="008A0375" w:rsidRPr="00547BC6"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Інші документи </w:t>
      </w:r>
      <w:r w:rsidRPr="00547BC6">
        <w:rPr>
          <w:rFonts w:ascii="Times New Roman" w:hAnsi="Times New Roman" w:cs="Times New Roman"/>
          <w:color w:val="000000" w:themeColor="text1"/>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547BC6">
        <w:rPr>
          <w:rFonts w:ascii="Times New Roman" w:hAnsi="Times New Roman" w:cs="Times New Roman"/>
          <w:color w:val="000000" w:themeColor="text1"/>
          <w:sz w:val="26"/>
          <w:szCs w:val="26"/>
        </w:rPr>
        <w:t>.</w:t>
      </w:r>
    </w:p>
    <w:p w14:paraId="6EE3E0C7" w14:textId="56D8F952" w:rsidR="005625AD" w:rsidRPr="00547BC6" w:rsidRDefault="008A0375" w:rsidP="008A0375">
      <w:pPr>
        <w:pStyle w:val="a9"/>
        <w:tabs>
          <w:tab w:val="left" w:pos="993"/>
          <w:tab w:val="left" w:pos="1134"/>
        </w:tabs>
        <w:spacing w:after="0" w:line="240" w:lineRule="auto"/>
        <w:ind w:left="0"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547BC6">
        <w:rPr>
          <w:rFonts w:ascii="Times New Roman" w:hAnsi="Times New Roman" w:cs="Times New Roman"/>
          <w:color w:val="000000" w:themeColor="text1"/>
          <w:spacing w:val="-3"/>
          <w:sz w:val="26"/>
          <w:szCs w:val="26"/>
        </w:rPr>
        <w:t xml:space="preserve">її </w:t>
      </w:r>
      <w:r w:rsidRPr="00547BC6">
        <w:rPr>
          <w:rFonts w:ascii="Times New Roman" w:hAnsi="Times New Roman" w:cs="Times New Roman"/>
          <w:color w:val="000000" w:themeColor="text1"/>
          <w:sz w:val="26"/>
          <w:szCs w:val="26"/>
        </w:rPr>
        <w:t>наявності).</w:t>
      </w:r>
      <w:r w:rsidR="005625AD" w:rsidRPr="00547BC6">
        <w:rPr>
          <w:rFonts w:ascii="Times New Roman" w:hAnsi="Times New Roman" w:cs="Times New Roman"/>
          <w:color w:val="000000" w:themeColor="text1"/>
          <w:sz w:val="26"/>
          <w:szCs w:val="26"/>
        </w:rPr>
        <w:t xml:space="preserve"> </w:t>
      </w:r>
    </w:p>
    <w:p w14:paraId="42FDD870" w14:textId="77777777" w:rsidR="00787CF0" w:rsidRPr="00547BC6" w:rsidRDefault="00787CF0" w:rsidP="00BD1F04">
      <w:pPr>
        <w:tabs>
          <w:tab w:val="left" w:pos="1134"/>
        </w:tabs>
        <w:spacing w:after="0" w:line="240" w:lineRule="auto"/>
        <w:ind w:firstLine="567"/>
        <w:jc w:val="both"/>
        <w:rPr>
          <w:rFonts w:ascii="Times New Roman" w:hAnsi="Times New Roman" w:cs="Times New Roman"/>
          <w:color w:val="000000" w:themeColor="text1"/>
          <w:sz w:val="26"/>
          <w:szCs w:val="26"/>
        </w:rPr>
      </w:pPr>
    </w:p>
    <w:p w14:paraId="00F8FB48" w14:textId="44074C9D" w:rsidR="003A101C" w:rsidRPr="00547BC6" w:rsidRDefault="003A101C" w:rsidP="00FC7950">
      <w:pPr>
        <w:tabs>
          <w:tab w:val="left" w:pos="1134"/>
        </w:tabs>
        <w:spacing w:after="0" w:line="240" w:lineRule="auto"/>
        <w:ind w:firstLine="567"/>
        <w:jc w:val="both"/>
        <w:rPr>
          <w:rFonts w:ascii="Times New Roman" w:hAnsi="Times New Roman" w:cs="Times New Roman"/>
          <w:color w:val="000000" w:themeColor="text1"/>
          <w:sz w:val="26"/>
          <w:szCs w:val="26"/>
        </w:rPr>
      </w:pPr>
      <w:r w:rsidRPr="00547BC6">
        <w:rPr>
          <w:rFonts w:ascii="Times New Roman" w:hAnsi="Times New Roman" w:cs="Times New Roman"/>
          <w:color w:val="000000" w:themeColor="text1"/>
          <w:sz w:val="26"/>
          <w:szCs w:val="26"/>
        </w:rPr>
        <w:t xml:space="preserve">Документи для участі у конкурсі подаються </w:t>
      </w:r>
      <w:r w:rsidR="00D467C9" w:rsidRPr="00547BC6">
        <w:rPr>
          <w:rFonts w:ascii="Times New Roman" w:hAnsi="Times New Roman" w:cs="Times New Roman"/>
          <w:color w:val="000000" w:themeColor="text1"/>
          <w:sz w:val="26"/>
          <w:szCs w:val="26"/>
        </w:rPr>
        <w:t>претендентами</w:t>
      </w:r>
      <w:r w:rsidRPr="00547BC6">
        <w:rPr>
          <w:rFonts w:ascii="Times New Roman" w:hAnsi="Times New Roman" w:cs="Times New Roman"/>
          <w:color w:val="000000" w:themeColor="text1"/>
          <w:sz w:val="26"/>
          <w:szCs w:val="26"/>
        </w:rPr>
        <w:t xml:space="preserve"> особисто та/або надсилаються у запечатаному конверті з відміткою «На конкурс з </w:t>
      </w:r>
      <w:r w:rsidR="00FC7950" w:rsidRPr="00547BC6">
        <w:rPr>
          <w:rFonts w:ascii="Times New Roman" w:hAnsi="Times New Roman" w:cs="Times New Roman"/>
          <w:color w:val="000000" w:themeColor="text1"/>
          <w:sz w:val="26"/>
          <w:szCs w:val="26"/>
        </w:rPr>
        <w:br/>
      </w:r>
      <w:r w:rsidRPr="00547BC6">
        <w:rPr>
          <w:rFonts w:ascii="Times New Roman" w:hAnsi="Times New Roman" w:cs="Times New Roman"/>
          <w:color w:val="000000" w:themeColor="text1"/>
          <w:sz w:val="26"/>
          <w:szCs w:val="26"/>
        </w:rPr>
        <w:t>відбору суб’єкт</w:t>
      </w:r>
      <w:r w:rsidR="00A36280" w:rsidRPr="00547BC6">
        <w:rPr>
          <w:rFonts w:ascii="Times New Roman" w:hAnsi="Times New Roman" w:cs="Times New Roman"/>
          <w:color w:val="000000" w:themeColor="text1"/>
          <w:sz w:val="26"/>
          <w:szCs w:val="26"/>
        </w:rPr>
        <w:t>ів</w:t>
      </w:r>
      <w:r w:rsidRPr="00547BC6">
        <w:rPr>
          <w:rFonts w:ascii="Times New Roman" w:hAnsi="Times New Roman" w:cs="Times New Roman"/>
          <w:color w:val="000000" w:themeColor="text1"/>
          <w:sz w:val="26"/>
          <w:szCs w:val="26"/>
        </w:rPr>
        <w:t xml:space="preserve"> аудиторської діяльності» за </w:t>
      </w:r>
      <w:proofErr w:type="spellStart"/>
      <w:r w:rsidRPr="00547BC6">
        <w:rPr>
          <w:rFonts w:ascii="Times New Roman" w:hAnsi="Times New Roman" w:cs="Times New Roman"/>
          <w:color w:val="000000" w:themeColor="text1"/>
          <w:sz w:val="26"/>
          <w:szCs w:val="26"/>
        </w:rPr>
        <w:t>адресою</w:t>
      </w:r>
      <w:proofErr w:type="spellEnd"/>
      <w:r w:rsidRPr="00547BC6">
        <w:rPr>
          <w:rFonts w:ascii="Times New Roman" w:hAnsi="Times New Roman" w:cs="Times New Roman"/>
          <w:color w:val="000000" w:themeColor="text1"/>
          <w:sz w:val="26"/>
          <w:szCs w:val="26"/>
        </w:rPr>
        <w:t>:</w:t>
      </w:r>
      <w:r w:rsidR="005C24DC" w:rsidRPr="00547BC6">
        <w:rPr>
          <w:rFonts w:ascii="Times New Roman" w:hAnsi="Times New Roman" w:cs="Times New Roman"/>
          <w:color w:val="000000" w:themeColor="text1"/>
          <w:sz w:val="26"/>
          <w:szCs w:val="26"/>
        </w:rPr>
        <w:t xml:space="preserve"> 88015, Закарпатська область, місто Ужгород, вулиця Євгена Коновальця, буд. 2</w:t>
      </w:r>
      <w:r w:rsidRPr="00547BC6">
        <w:rPr>
          <w:rFonts w:ascii="Times New Roman" w:hAnsi="Times New Roman" w:cs="Times New Roman"/>
          <w:color w:val="000000" w:themeColor="text1"/>
          <w:sz w:val="26"/>
          <w:szCs w:val="26"/>
        </w:rPr>
        <w:t>.</w:t>
      </w:r>
    </w:p>
    <w:p w14:paraId="0FC95C49" w14:textId="7C127224" w:rsidR="00080816" w:rsidRPr="00547BC6" w:rsidRDefault="005E2737" w:rsidP="009A46B6">
      <w:pPr>
        <w:spacing w:after="0" w:line="240" w:lineRule="auto"/>
        <w:ind w:firstLine="567"/>
        <w:jc w:val="both"/>
        <w:rPr>
          <w:rFonts w:ascii="Times New Roman" w:hAnsi="Times New Roman" w:cs="Times New Roman"/>
          <w:color w:val="000000" w:themeColor="text1"/>
          <w:sz w:val="24"/>
          <w:szCs w:val="24"/>
        </w:rPr>
      </w:pPr>
      <w:r w:rsidRPr="00547BC6">
        <w:rPr>
          <w:rFonts w:ascii="Times New Roman" w:hAnsi="Times New Roman" w:cs="Times New Roman"/>
          <w:color w:val="000000" w:themeColor="text1"/>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547BC6">
        <w:rPr>
          <w:rFonts w:ascii="Times New Roman" w:hAnsi="Times New Roman" w:cs="Times New Roman"/>
          <w:color w:val="000000" w:themeColor="text1"/>
          <w:sz w:val="26"/>
          <w:szCs w:val="26"/>
        </w:rPr>
        <w:t>.</w:t>
      </w:r>
    </w:p>
    <w:sectPr w:rsidR="00080816" w:rsidRPr="00547BC6" w:rsidSect="00947FA0">
      <w:headerReference w:type="default" r:id="rId8"/>
      <w:pgSz w:w="11906" w:h="16838"/>
      <w:pgMar w:top="709" w:right="1134"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8AFF8" w14:textId="77777777" w:rsidR="00892046" w:rsidRDefault="00892046" w:rsidP="00A36280">
      <w:pPr>
        <w:spacing w:after="0" w:line="240" w:lineRule="auto"/>
      </w:pPr>
      <w:r>
        <w:separator/>
      </w:r>
    </w:p>
  </w:endnote>
  <w:endnote w:type="continuationSeparator" w:id="0">
    <w:p w14:paraId="3D5A0DD1" w14:textId="77777777" w:rsidR="00892046" w:rsidRDefault="00892046"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795E" w14:textId="77777777" w:rsidR="00892046" w:rsidRDefault="00892046" w:rsidP="00A36280">
      <w:pPr>
        <w:spacing w:after="0" w:line="240" w:lineRule="auto"/>
      </w:pPr>
      <w:r>
        <w:separator/>
      </w:r>
    </w:p>
  </w:footnote>
  <w:footnote w:type="continuationSeparator" w:id="0">
    <w:p w14:paraId="725C3786" w14:textId="77777777" w:rsidR="00892046" w:rsidRDefault="00892046"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650320"/>
      <w:docPartObj>
        <w:docPartGallery w:val="Page Numbers (Top of Page)"/>
        <w:docPartUnique/>
      </w:docPartObj>
    </w:sdtPr>
    <w:sdtEndPr/>
    <w:sdtContent>
      <w:p w14:paraId="222BE03E" w14:textId="2F44B3BE" w:rsidR="00A36280" w:rsidRDefault="00A36280">
        <w:pPr>
          <w:pStyle w:val="af3"/>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060345A4"/>
    <w:multiLevelType w:val="hybridMultilevel"/>
    <w:tmpl w:val="D9565534"/>
    <w:lvl w:ilvl="0" w:tplc="344EEB9A">
      <w:start w:val="1"/>
      <w:numFmt w:val="decimal"/>
      <w:lvlText w:val="%1)"/>
      <w:lvlJc w:val="left"/>
      <w:pPr>
        <w:ind w:left="1080" w:hanging="360"/>
      </w:pPr>
    </w:lvl>
    <w:lvl w:ilvl="1" w:tplc="319C7BFC">
      <w:start w:val="1"/>
      <w:numFmt w:val="decimal"/>
      <w:lvlText w:val="%2)"/>
      <w:lvlJc w:val="left"/>
      <w:pPr>
        <w:ind w:left="1080" w:hanging="360"/>
      </w:pPr>
    </w:lvl>
    <w:lvl w:ilvl="2" w:tplc="159C6222">
      <w:start w:val="1"/>
      <w:numFmt w:val="decimal"/>
      <w:lvlText w:val="%3)"/>
      <w:lvlJc w:val="left"/>
      <w:pPr>
        <w:ind w:left="1080" w:hanging="360"/>
      </w:pPr>
    </w:lvl>
    <w:lvl w:ilvl="3" w:tplc="3B2C5C30">
      <w:start w:val="1"/>
      <w:numFmt w:val="decimal"/>
      <w:lvlText w:val="%4)"/>
      <w:lvlJc w:val="left"/>
      <w:pPr>
        <w:ind w:left="1080" w:hanging="360"/>
      </w:pPr>
    </w:lvl>
    <w:lvl w:ilvl="4" w:tplc="093829B2">
      <w:start w:val="1"/>
      <w:numFmt w:val="decimal"/>
      <w:lvlText w:val="%5)"/>
      <w:lvlJc w:val="left"/>
      <w:pPr>
        <w:ind w:left="1080" w:hanging="360"/>
      </w:pPr>
    </w:lvl>
    <w:lvl w:ilvl="5" w:tplc="14C4014A">
      <w:start w:val="1"/>
      <w:numFmt w:val="decimal"/>
      <w:lvlText w:val="%6)"/>
      <w:lvlJc w:val="left"/>
      <w:pPr>
        <w:ind w:left="1080" w:hanging="360"/>
      </w:pPr>
    </w:lvl>
    <w:lvl w:ilvl="6" w:tplc="CADAB4C8">
      <w:start w:val="1"/>
      <w:numFmt w:val="decimal"/>
      <w:lvlText w:val="%7)"/>
      <w:lvlJc w:val="left"/>
      <w:pPr>
        <w:ind w:left="1080" w:hanging="360"/>
      </w:pPr>
    </w:lvl>
    <w:lvl w:ilvl="7" w:tplc="13121988">
      <w:start w:val="1"/>
      <w:numFmt w:val="decimal"/>
      <w:lvlText w:val="%8)"/>
      <w:lvlJc w:val="left"/>
      <w:pPr>
        <w:ind w:left="1080" w:hanging="360"/>
      </w:pPr>
    </w:lvl>
    <w:lvl w:ilvl="8" w:tplc="E27AE9BC">
      <w:start w:val="1"/>
      <w:numFmt w:val="decimal"/>
      <w:lvlText w:val="%9)"/>
      <w:lvlJc w:val="left"/>
      <w:pPr>
        <w:ind w:left="1080" w:hanging="360"/>
      </w:pPr>
    </w:lvl>
  </w:abstractNum>
  <w:abstractNum w:abstractNumId="2"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2"/>
  </w:num>
  <w:num w:numId="6" w16cid:durableId="1157377004">
    <w:abstractNumId w:val="6"/>
  </w:num>
  <w:num w:numId="7" w16cid:durableId="125771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0C28"/>
    <w:rsid w:val="00012F5E"/>
    <w:rsid w:val="00013BEC"/>
    <w:rsid w:val="000165F9"/>
    <w:rsid w:val="00017508"/>
    <w:rsid w:val="0002400A"/>
    <w:rsid w:val="00026CE5"/>
    <w:rsid w:val="0004144A"/>
    <w:rsid w:val="00067DFC"/>
    <w:rsid w:val="00070CA3"/>
    <w:rsid w:val="00073721"/>
    <w:rsid w:val="00080816"/>
    <w:rsid w:val="000909F0"/>
    <w:rsid w:val="00092EF1"/>
    <w:rsid w:val="000A5907"/>
    <w:rsid w:val="000A5F5A"/>
    <w:rsid w:val="000D1DF9"/>
    <w:rsid w:val="000F6E50"/>
    <w:rsid w:val="00104318"/>
    <w:rsid w:val="00112AF6"/>
    <w:rsid w:val="00131A36"/>
    <w:rsid w:val="00141710"/>
    <w:rsid w:val="0015353E"/>
    <w:rsid w:val="00164EB8"/>
    <w:rsid w:val="0018013D"/>
    <w:rsid w:val="00182196"/>
    <w:rsid w:val="00185EA3"/>
    <w:rsid w:val="001A14B2"/>
    <w:rsid w:val="001A35CE"/>
    <w:rsid w:val="001A3DEB"/>
    <w:rsid w:val="001C3A0A"/>
    <w:rsid w:val="001D75AF"/>
    <w:rsid w:val="00233EBA"/>
    <w:rsid w:val="00244878"/>
    <w:rsid w:val="00250601"/>
    <w:rsid w:val="00261043"/>
    <w:rsid w:val="00274660"/>
    <w:rsid w:val="00277B2B"/>
    <w:rsid w:val="00281335"/>
    <w:rsid w:val="002A4BD3"/>
    <w:rsid w:val="002B128B"/>
    <w:rsid w:val="002C2D08"/>
    <w:rsid w:val="002C3555"/>
    <w:rsid w:val="002C3561"/>
    <w:rsid w:val="002D3823"/>
    <w:rsid w:val="002E37DE"/>
    <w:rsid w:val="002E52CA"/>
    <w:rsid w:val="003239A8"/>
    <w:rsid w:val="00325C78"/>
    <w:rsid w:val="0032709D"/>
    <w:rsid w:val="00341007"/>
    <w:rsid w:val="00345393"/>
    <w:rsid w:val="00360EC8"/>
    <w:rsid w:val="00361277"/>
    <w:rsid w:val="003979BA"/>
    <w:rsid w:val="003A101C"/>
    <w:rsid w:val="003A73A0"/>
    <w:rsid w:val="003D6E0E"/>
    <w:rsid w:val="003E0E5C"/>
    <w:rsid w:val="003E675E"/>
    <w:rsid w:val="003F2550"/>
    <w:rsid w:val="00402AE1"/>
    <w:rsid w:val="00406530"/>
    <w:rsid w:val="00407B27"/>
    <w:rsid w:val="00413F93"/>
    <w:rsid w:val="00414EB3"/>
    <w:rsid w:val="00426974"/>
    <w:rsid w:val="0043055C"/>
    <w:rsid w:val="00477C5F"/>
    <w:rsid w:val="004A583E"/>
    <w:rsid w:val="004E193A"/>
    <w:rsid w:val="004E3825"/>
    <w:rsid w:val="004F30E8"/>
    <w:rsid w:val="00504AAD"/>
    <w:rsid w:val="00525E38"/>
    <w:rsid w:val="00532AC2"/>
    <w:rsid w:val="00547BC6"/>
    <w:rsid w:val="005509F1"/>
    <w:rsid w:val="005545E2"/>
    <w:rsid w:val="005625AD"/>
    <w:rsid w:val="00573AC6"/>
    <w:rsid w:val="0057522E"/>
    <w:rsid w:val="00583AF8"/>
    <w:rsid w:val="00587790"/>
    <w:rsid w:val="0059294E"/>
    <w:rsid w:val="00592CA1"/>
    <w:rsid w:val="005A17FC"/>
    <w:rsid w:val="005B30D2"/>
    <w:rsid w:val="005C24DC"/>
    <w:rsid w:val="005C789E"/>
    <w:rsid w:val="005D3054"/>
    <w:rsid w:val="005D5F21"/>
    <w:rsid w:val="005E2737"/>
    <w:rsid w:val="005E3FDC"/>
    <w:rsid w:val="005E571D"/>
    <w:rsid w:val="005F6041"/>
    <w:rsid w:val="005F6104"/>
    <w:rsid w:val="0060103C"/>
    <w:rsid w:val="006053B3"/>
    <w:rsid w:val="00617FBA"/>
    <w:rsid w:val="0062327A"/>
    <w:rsid w:val="006319ED"/>
    <w:rsid w:val="00653051"/>
    <w:rsid w:val="00657ADF"/>
    <w:rsid w:val="00666FDA"/>
    <w:rsid w:val="00673704"/>
    <w:rsid w:val="0067664F"/>
    <w:rsid w:val="00677FF6"/>
    <w:rsid w:val="00681DA9"/>
    <w:rsid w:val="006C4354"/>
    <w:rsid w:val="006E2511"/>
    <w:rsid w:val="006F13D5"/>
    <w:rsid w:val="006F3775"/>
    <w:rsid w:val="007139CC"/>
    <w:rsid w:val="007331F8"/>
    <w:rsid w:val="00745428"/>
    <w:rsid w:val="00745EE5"/>
    <w:rsid w:val="00751B07"/>
    <w:rsid w:val="0075508C"/>
    <w:rsid w:val="00755C7C"/>
    <w:rsid w:val="00760E83"/>
    <w:rsid w:val="00762770"/>
    <w:rsid w:val="00770B56"/>
    <w:rsid w:val="00773D19"/>
    <w:rsid w:val="0077444B"/>
    <w:rsid w:val="00787CF0"/>
    <w:rsid w:val="007A3C04"/>
    <w:rsid w:val="007D4E33"/>
    <w:rsid w:val="007D6658"/>
    <w:rsid w:val="0080091C"/>
    <w:rsid w:val="00807474"/>
    <w:rsid w:val="00811328"/>
    <w:rsid w:val="00814AD1"/>
    <w:rsid w:val="008224A7"/>
    <w:rsid w:val="00864A57"/>
    <w:rsid w:val="008715BB"/>
    <w:rsid w:val="00872867"/>
    <w:rsid w:val="0087517A"/>
    <w:rsid w:val="008751F4"/>
    <w:rsid w:val="00881B0F"/>
    <w:rsid w:val="00886769"/>
    <w:rsid w:val="00892046"/>
    <w:rsid w:val="008929D4"/>
    <w:rsid w:val="00894452"/>
    <w:rsid w:val="00896A60"/>
    <w:rsid w:val="008A0375"/>
    <w:rsid w:val="008B7E0F"/>
    <w:rsid w:val="008D2438"/>
    <w:rsid w:val="008E0CBB"/>
    <w:rsid w:val="008E20E6"/>
    <w:rsid w:val="008E49D4"/>
    <w:rsid w:val="009002E4"/>
    <w:rsid w:val="009012B5"/>
    <w:rsid w:val="00904124"/>
    <w:rsid w:val="00910434"/>
    <w:rsid w:val="0091411D"/>
    <w:rsid w:val="00923445"/>
    <w:rsid w:val="009458F1"/>
    <w:rsid w:val="00947FA0"/>
    <w:rsid w:val="0096275C"/>
    <w:rsid w:val="00962991"/>
    <w:rsid w:val="00995A63"/>
    <w:rsid w:val="009967ED"/>
    <w:rsid w:val="009A0C64"/>
    <w:rsid w:val="009A46B6"/>
    <w:rsid w:val="009A5717"/>
    <w:rsid w:val="009B5182"/>
    <w:rsid w:val="009B6B5A"/>
    <w:rsid w:val="009C0028"/>
    <w:rsid w:val="009C6DE2"/>
    <w:rsid w:val="009D3E96"/>
    <w:rsid w:val="00A261BE"/>
    <w:rsid w:val="00A36280"/>
    <w:rsid w:val="00A42632"/>
    <w:rsid w:val="00A51FA3"/>
    <w:rsid w:val="00A60439"/>
    <w:rsid w:val="00A65A42"/>
    <w:rsid w:val="00A80A7C"/>
    <w:rsid w:val="00A86A69"/>
    <w:rsid w:val="00A95202"/>
    <w:rsid w:val="00AA5489"/>
    <w:rsid w:val="00AC02A1"/>
    <w:rsid w:val="00AC6F77"/>
    <w:rsid w:val="00AF43EF"/>
    <w:rsid w:val="00AF5AFC"/>
    <w:rsid w:val="00AF6F3E"/>
    <w:rsid w:val="00B3100D"/>
    <w:rsid w:val="00B5293E"/>
    <w:rsid w:val="00B83629"/>
    <w:rsid w:val="00B94807"/>
    <w:rsid w:val="00B94B63"/>
    <w:rsid w:val="00B9755A"/>
    <w:rsid w:val="00BA1304"/>
    <w:rsid w:val="00BA4BB8"/>
    <w:rsid w:val="00BB3F1D"/>
    <w:rsid w:val="00BD1F04"/>
    <w:rsid w:val="00C035BD"/>
    <w:rsid w:val="00C31538"/>
    <w:rsid w:val="00C330AE"/>
    <w:rsid w:val="00C36DB9"/>
    <w:rsid w:val="00C479AD"/>
    <w:rsid w:val="00C667F2"/>
    <w:rsid w:val="00C7571A"/>
    <w:rsid w:val="00C85389"/>
    <w:rsid w:val="00C871B7"/>
    <w:rsid w:val="00C9128C"/>
    <w:rsid w:val="00CB62BC"/>
    <w:rsid w:val="00CC4DCA"/>
    <w:rsid w:val="00CE1EA7"/>
    <w:rsid w:val="00CF13CE"/>
    <w:rsid w:val="00CF49E3"/>
    <w:rsid w:val="00CF5B34"/>
    <w:rsid w:val="00D316D5"/>
    <w:rsid w:val="00D3281B"/>
    <w:rsid w:val="00D33EA9"/>
    <w:rsid w:val="00D467C9"/>
    <w:rsid w:val="00D66A33"/>
    <w:rsid w:val="00D8141A"/>
    <w:rsid w:val="00D82C1E"/>
    <w:rsid w:val="00D95DD0"/>
    <w:rsid w:val="00D9685E"/>
    <w:rsid w:val="00DE5D4A"/>
    <w:rsid w:val="00E10C57"/>
    <w:rsid w:val="00E336DA"/>
    <w:rsid w:val="00E65022"/>
    <w:rsid w:val="00E70CD6"/>
    <w:rsid w:val="00E764BA"/>
    <w:rsid w:val="00E97CF7"/>
    <w:rsid w:val="00EA0251"/>
    <w:rsid w:val="00EA484E"/>
    <w:rsid w:val="00EB562B"/>
    <w:rsid w:val="00EC5383"/>
    <w:rsid w:val="00EE6405"/>
    <w:rsid w:val="00EF0337"/>
    <w:rsid w:val="00EF0BB9"/>
    <w:rsid w:val="00EF2211"/>
    <w:rsid w:val="00F237AA"/>
    <w:rsid w:val="00F313D6"/>
    <w:rsid w:val="00F33D4B"/>
    <w:rsid w:val="00F41EE7"/>
    <w:rsid w:val="00F52E7C"/>
    <w:rsid w:val="00F56C92"/>
    <w:rsid w:val="00F62237"/>
    <w:rsid w:val="00F63445"/>
    <w:rsid w:val="00F661B7"/>
    <w:rsid w:val="00F85888"/>
    <w:rsid w:val="00FC7950"/>
    <w:rsid w:val="00FD6155"/>
    <w:rsid w:val="00FF13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816"/>
    <w:pPr>
      <w:spacing w:before="160"/>
      <w:jc w:val="center"/>
    </w:pPr>
    <w:rPr>
      <w:i/>
      <w:iCs/>
      <w:color w:val="404040" w:themeColor="text1" w:themeTint="BF"/>
    </w:rPr>
  </w:style>
  <w:style w:type="character" w:customStyle="1" w:styleId="a8">
    <w:name w:val="Цитата Знак"/>
    <w:basedOn w:val="a0"/>
    <w:link w:val="a7"/>
    <w:uiPriority w:val="29"/>
    <w:rsid w:val="00080816"/>
    <w:rPr>
      <w:i/>
      <w:iCs/>
      <w:color w:val="404040" w:themeColor="text1" w:themeTint="BF"/>
    </w:rPr>
  </w:style>
  <w:style w:type="paragraph" w:styleId="a9">
    <w:name w:val="List Paragraph"/>
    <w:basedOn w:val="a"/>
    <w:uiPriority w:val="34"/>
    <w:qFormat/>
    <w:rsid w:val="00080816"/>
    <w:pPr>
      <w:ind w:left="720"/>
      <w:contextualSpacing/>
    </w:pPr>
  </w:style>
  <w:style w:type="character" w:styleId="aa">
    <w:name w:val="Intense Emphasis"/>
    <w:basedOn w:val="a0"/>
    <w:uiPriority w:val="21"/>
    <w:qFormat/>
    <w:rsid w:val="00080816"/>
    <w:rPr>
      <w:i/>
      <w:iCs/>
      <w:color w:val="2F5496" w:themeColor="accent1" w:themeShade="BF"/>
    </w:rPr>
  </w:style>
  <w:style w:type="paragraph" w:styleId="ab">
    <w:name w:val="Intense Quote"/>
    <w:basedOn w:val="a"/>
    <w:next w:val="a"/>
    <w:link w:val="ac"/>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80816"/>
    <w:rPr>
      <w:i/>
      <w:iCs/>
      <w:color w:val="2F5496" w:themeColor="accent1" w:themeShade="BF"/>
    </w:rPr>
  </w:style>
  <w:style w:type="character" w:styleId="ad">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annotation reference"/>
    <w:basedOn w:val="a0"/>
    <w:uiPriority w:val="99"/>
    <w:semiHidden/>
    <w:unhideWhenUsed/>
    <w:rsid w:val="00233EBA"/>
    <w:rPr>
      <w:sz w:val="16"/>
      <w:szCs w:val="16"/>
    </w:rPr>
  </w:style>
  <w:style w:type="paragraph" w:styleId="af">
    <w:name w:val="annotation text"/>
    <w:basedOn w:val="a"/>
    <w:link w:val="af0"/>
    <w:uiPriority w:val="99"/>
    <w:unhideWhenUsed/>
    <w:rsid w:val="00233EBA"/>
    <w:pPr>
      <w:spacing w:line="240" w:lineRule="auto"/>
    </w:pPr>
    <w:rPr>
      <w:sz w:val="20"/>
      <w:szCs w:val="20"/>
    </w:rPr>
  </w:style>
  <w:style w:type="character" w:customStyle="1" w:styleId="af0">
    <w:name w:val="Текст примітки Знак"/>
    <w:basedOn w:val="a0"/>
    <w:link w:val="af"/>
    <w:uiPriority w:val="99"/>
    <w:rsid w:val="00233EBA"/>
    <w:rPr>
      <w:sz w:val="20"/>
      <w:szCs w:val="20"/>
    </w:rPr>
  </w:style>
  <w:style w:type="paragraph" w:styleId="af1">
    <w:name w:val="annotation subject"/>
    <w:basedOn w:val="af"/>
    <w:next w:val="af"/>
    <w:link w:val="af2"/>
    <w:uiPriority w:val="99"/>
    <w:semiHidden/>
    <w:unhideWhenUsed/>
    <w:rsid w:val="00233EBA"/>
    <w:rPr>
      <w:b/>
      <w:bCs/>
    </w:rPr>
  </w:style>
  <w:style w:type="character" w:customStyle="1" w:styleId="af2">
    <w:name w:val="Тема примітки Знак"/>
    <w:basedOn w:val="af0"/>
    <w:link w:val="af1"/>
    <w:uiPriority w:val="99"/>
    <w:semiHidden/>
    <w:rsid w:val="00233EBA"/>
    <w:rPr>
      <w:b/>
      <w:bCs/>
      <w:sz w:val="20"/>
      <w:szCs w:val="20"/>
    </w:rPr>
  </w:style>
  <w:style w:type="paragraph" w:styleId="af3">
    <w:name w:val="header"/>
    <w:basedOn w:val="a"/>
    <w:link w:val="af4"/>
    <w:uiPriority w:val="99"/>
    <w:unhideWhenUsed/>
    <w:rsid w:val="00A36280"/>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A36280"/>
  </w:style>
  <w:style w:type="paragraph" w:styleId="af5">
    <w:name w:val="footer"/>
    <w:basedOn w:val="a"/>
    <w:link w:val="af6"/>
    <w:uiPriority w:val="99"/>
    <w:unhideWhenUsed/>
    <w:rsid w:val="00A36280"/>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A36280"/>
  </w:style>
  <w:style w:type="paragraph" w:styleId="af7">
    <w:name w:val="Revision"/>
    <w:hidden/>
    <w:uiPriority w:val="99"/>
    <w:semiHidden/>
    <w:rsid w:val="00A95202"/>
    <w:pPr>
      <w:spacing w:after="0" w:line="240" w:lineRule="auto"/>
    </w:pPr>
  </w:style>
  <w:style w:type="character" w:styleId="af8">
    <w:name w:val="Hyperlink"/>
    <w:basedOn w:val="a0"/>
    <w:uiPriority w:val="99"/>
    <w:unhideWhenUsed/>
    <w:rsid w:val="003D6E0E"/>
    <w:rPr>
      <w:color w:val="0563C1" w:themeColor="hyperlink"/>
      <w:u w:val="single"/>
    </w:rPr>
  </w:style>
  <w:style w:type="character" w:styleId="af9">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savochkina@grmu.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8584</Words>
  <Characters>4893</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Резніченко Наталія Анатоліївна</cp:lastModifiedBy>
  <cp:revision>24</cp:revision>
  <cp:lastPrinted>2026-09-16T11:56:00Z</cp:lastPrinted>
  <dcterms:created xsi:type="dcterms:W3CDTF">2025-08-18T10:29:00Z</dcterms:created>
  <dcterms:modified xsi:type="dcterms:W3CDTF">2026-09-16T12:13:00Z</dcterms:modified>
</cp:coreProperties>
</file>